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6C" w:rsidRDefault="0091686C" w:rsidP="0091686C">
      <w:pPr>
        <w:pStyle w:val="Style4"/>
        <w:kinsoku w:val="0"/>
        <w:autoSpaceDE/>
        <w:autoSpaceDN/>
        <w:adjustRightInd/>
        <w:spacing w:before="252" w:line="206" w:lineRule="auto"/>
        <w:ind w:left="4248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rStyle w:val="CharacterStyle4"/>
          <w:spacing w:val="-5"/>
          <w:sz w:val="25"/>
          <w:szCs w:val="25"/>
          <w:lang w:val="es-ES" w:eastAsia="es-ES"/>
        </w:rPr>
        <w:t>RESOLUCION No 398-02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88"/>
        <w:ind w:left="1152" w:right="777"/>
        <w:jc w:val="both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San José, a las catorce horas </w:t>
      </w:r>
      <w:r>
        <w:rPr>
          <w:rStyle w:val="CharacterStyle4"/>
          <w:spacing w:val="-2"/>
          <w:sz w:val="25"/>
          <w:szCs w:val="25"/>
          <w:lang w:val="es-ES" w:eastAsia="es-ES"/>
        </w:rPr>
        <w:t>cuarenta y ocho minutos del cuatro de octubre del dos mil dos.-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180" w:after="252"/>
        <w:ind w:left="1152" w:right="777"/>
        <w:jc w:val="both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7"/>
          <w:sz w:val="25"/>
          <w:szCs w:val="25"/>
          <w:lang w:val="es-ES" w:eastAsia="es-ES"/>
        </w:rPr>
        <w:t xml:space="preserve">Se conoce Recurso de Apelación interpuesto por el señor </w:t>
      </w: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JRBG, </w:t>
      </w:r>
      <w:r>
        <w:rPr>
          <w:rStyle w:val="CharacterStyle4"/>
          <w:b/>
          <w:bCs/>
          <w:spacing w:val="11"/>
          <w:sz w:val="25"/>
          <w:szCs w:val="25"/>
          <w:lang w:val="es-ES" w:eastAsia="es-ES"/>
        </w:rPr>
        <w:t xml:space="preserve">cédula de identidad número …., </w:t>
      </w:r>
      <w:r>
        <w:rPr>
          <w:rStyle w:val="CharacterStyle4"/>
          <w:spacing w:val="11"/>
          <w:sz w:val="25"/>
          <w:szCs w:val="25"/>
          <w:lang w:val="es-ES" w:eastAsia="es-ES"/>
        </w:rPr>
        <w:t xml:space="preserve">contra el Acuerdo N° 1 de la Sesión </w:t>
      </w:r>
      <w:r>
        <w:rPr>
          <w:rStyle w:val="CharacterStyle4"/>
          <w:spacing w:val="-8"/>
          <w:sz w:val="25"/>
          <w:szCs w:val="25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29 de octubre del 2001.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Expediente Administrativo No. TAT-565-02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line="172" w:lineRule="exact"/>
        <w:ind w:left="1440" w:right="777" w:firstLine="720"/>
        <w:jc w:val="center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spacing w:line="172" w:lineRule="exact"/>
        <w:ind w:left="1440" w:right="777" w:firstLine="720"/>
        <w:jc w:val="center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spacing w:line="172" w:lineRule="exact"/>
        <w:ind w:left="1440" w:right="777" w:firstLine="720"/>
        <w:jc w:val="center"/>
        <w:rPr>
          <w:rStyle w:val="CharacterStyle4"/>
          <w:b/>
          <w:bCs/>
          <w:spacing w:val="-11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>RESULTANDO: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36" w:line="809" w:lineRule="exact"/>
        <w:ind w:left="993" w:right="777"/>
        <w:jc w:val="both"/>
        <w:rPr>
          <w:rStyle w:val="CharacterStyle4"/>
          <w:b/>
          <w:bCs/>
          <w:spacing w:val="2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1pt;margin-top:252.1pt;width:87.1pt;height:9.1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91686C" w:rsidRPr="00CB5881" w:rsidRDefault="0091686C" w:rsidP="0091686C">
                  <w:pPr>
                    <w:rPr>
                      <w:rStyle w:val="CharacterStyle4"/>
                      <w:szCs w:val="25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36"/>
        <w:ind w:left="993" w:right="777"/>
        <w:jc w:val="both"/>
        <w:rPr>
          <w:rStyle w:val="CharacterStyle4"/>
          <w:spacing w:val="-1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2"/>
          <w:sz w:val="25"/>
          <w:szCs w:val="25"/>
          <w:lang w:val="es-ES" w:eastAsia="es-ES"/>
        </w:rPr>
        <w:t xml:space="preserve">PRIMERO: </w:t>
      </w:r>
      <w:r>
        <w:rPr>
          <w:rStyle w:val="CharacterStyle4"/>
          <w:spacing w:val="2"/>
          <w:sz w:val="25"/>
          <w:szCs w:val="25"/>
          <w:lang w:val="es-ES" w:eastAsia="es-ES"/>
        </w:rPr>
        <w:t>Que el Consejo de Transporte Público, publicó en el Alcance 45 a La Gaceta</w:t>
      </w:r>
      <w:r>
        <w:rPr>
          <w:rStyle w:val="CharacterStyle4"/>
          <w:rFonts w:ascii="Arial Narrow" w:hAnsi="Arial Narrow" w:cs="Arial Narrow"/>
          <w:b/>
          <w:bCs/>
          <w:lang w:val="es-ES" w:eastAsia="es-ES"/>
        </w:rPr>
        <w:t xml:space="preserve">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N° 134 del 12 de julio del 2000 el proyecto del "REGLAMENTO DEL PRIMER </w:t>
      </w:r>
      <w:r>
        <w:rPr>
          <w:rStyle w:val="CharacterStyle4"/>
          <w:spacing w:val="21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1"/>
          <w:sz w:val="25"/>
          <w:szCs w:val="25"/>
          <w:lang w:val="es-ES" w:eastAsia="es-ES"/>
        </w:rPr>
        <w:t>REMUNERADO DE PERSONAS EN VEHÍCULOS EN LA MODALIDAD DE TAXI", medi</w:t>
      </w:r>
      <w:r>
        <w:rPr>
          <w:rStyle w:val="CharacterStyle4"/>
          <w:sz w:val="25"/>
          <w:szCs w:val="25"/>
          <w:lang w:val="es-ES" w:eastAsia="es-ES"/>
        </w:rPr>
        <w:t xml:space="preserve">ante el cual somete a audiencia pública dicho proyecto para que en un plazo de diez </w:t>
      </w:r>
      <w:r>
        <w:rPr>
          <w:rStyle w:val="CharacterStyle4"/>
          <w:spacing w:val="-1"/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91686C" w:rsidRDefault="0091686C" w:rsidP="0091686C">
      <w:pPr>
        <w:pStyle w:val="Style4"/>
        <w:tabs>
          <w:tab w:val="left" w:pos="1205"/>
        </w:tabs>
        <w:kinsoku w:val="0"/>
        <w:autoSpaceDE/>
        <w:autoSpaceDN/>
        <w:adjustRightInd/>
        <w:ind w:left="993" w:right="777"/>
        <w:jc w:val="both"/>
        <w:rPr>
          <w:rStyle w:val="CharacterStyle4"/>
          <w:b/>
          <w:bCs/>
          <w:spacing w:val="1"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tabs>
          <w:tab w:val="left" w:pos="1205"/>
        </w:tabs>
        <w:kinsoku w:val="0"/>
        <w:autoSpaceDE/>
        <w:autoSpaceDN/>
        <w:adjustRightInd/>
        <w:ind w:left="648" w:right="777" w:firstLine="504"/>
        <w:jc w:val="both"/>
        <w:rPr>
          <w:rStyle w:val="CharacterStyle4"/>
          <w:b/>
          <w:bCs/>
          <w:spacing w:val="1"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tabs>
          <w:tab w:val="left" w:pos="1205"/>
        </w:tabs>
        <w:kinsoku w:val="0"/>
        <w:autoSpaceDE/>
        <w:autoSpaceDN/>
        <w:adjustRightInd/>
        <w:ind w:left="1152" w:right="777"/>
        <w:jc w:val="both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"/>
          <w:sz w:val="25"/>
          <w:szCs w:val="25"/>
          <w:lang w:val="es-ES" w:eastAsia="es-ES"/>
        </w:rPr>
        <w:t xml:space="preserve">SEGUNDO: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Que mediante Decreto Ejecutivo N° 28913-MOPT, publicado el 19 de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4"/>
          <w:rFonts w:ascii="Bookman Old Style" w:hAnsi="Bookman Old Style" w:cs="Bookman Old Style"/>
          <w:b/>
          <w:bCs/>
          <w:w w:val="80"/>
          <w:sz w:val="18"/>
          <w:szCs w:val="18"/>
          <w:lang w:val="es-ES" w:eastAsia="es-ES"/>
        </w:rPr>
        <w:tab/>
      </w:r>
      <w:r>
        <w:rPr>
          <w:rStyle w:val="CharacterStyle4"/>
          <w:spacing w:val="12"/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rStyle w:val="CharacterStyle4"/>
          <w:spacing w:val="10"/>
          <w:sz w:val="25"/>
          <w:szCs w:val="25"/>
          <w:lang w:val="es-ES" w:eastAsia="es-ES"/>
        </w:rPr>
        <w:t xml:space="preserve">PROCEDIMIENTO ESPECIAL ABREVIADO PARA </w:t>
      </w:r>
      <w:r>
        <w:rPr>
          <w:rStyle w:val="CharacterStyle4"/>
          <w:spacing w:val="14"/>
          <w:sz w:val="25"/>
          <w:szCs w:val="25"/>
          <w:lang w:val="es-ES" w:eastAsia="es-ES"/>
        </w:rPr>
        <w:t xml:space="preserve">EL TRANSPORTE </w:t>
      </w:r>
      <w:r>
        <w:rPr>
          <w:rStyle w:val="CharacterStyle4"/>
          <w:spacing w:val="-5"/>
          <w:sz w:val="25"/>
          <w:szCs w:val="25"/>
          <w:lang w:val="es-ES" w:eastAsia="es-ES"/>
        </w:rPr>
        <w:t>REMUNERADO DE PERSONAS EN VEHICULOS EN LA MODALIDAD DE TAXI"</w:t>
      </w:r>
    </w:p>
    <w:p w:rsidR="0091686C" w:rsidRDefault="0091686C" w:rsidP="0091686C">
      <w:pPr>
        <w:pStyle w:val="Style4"/>
        <w:kinsoku w:val="0"/>
        <w:autoSpaceDE/>
        <w:autoSpaceDN/>
        <w:adjustRightInd/>
        <w:ind w:right="777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ind w:right="777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ind w:right="777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ind w:left="1152" w:right="777"/>
        <w:jc w:val="both"/>
        <w:rPr>
          <w:rStyle w:val="CharacterStyle4"/>
          <w:spacing w:val="-11"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TERCERO: </w:t>
      </w:r>
      <w:r>
        <w:rPr>
          <w:rStyle w:val="CharacterStyle4"/>
          <w:sz w:val="25"/>
          <w:szCs w:val="25"/>
          <w:lang w:val="es-ES" w:eastAsia="es-ES"/>
        </w:rPr>
        <w:t xml:space="preserve">Que el Consejo de Transporte Público, mediante acuerdo firme, publicado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4"/>
          <w:spacing w:val="-11"/>
          <w:sz w:val="25"/>
          <w:szCs w:val="25"/>
          <w:lang w:val="es-ES" w:eastAsia="es-ES"/>
        </w:rPr>
        <w:t>60 puntos.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line="279" w:lineRule="exact"/>
        <w:ind w:left="1152" w:right="777"/>
        <w:jc w:val="both"/>
        <w:rPr>
          <w:rStyle w:val="CharacterStyle4"/>
          <w:b/>
          <w:bCs/>
          <w:spacing w:val="-8"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ind w:left="1151" w:right="777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8"/>
          <w:sz w:val="25"/>
          <w:szCs w:val="25"/>
          <w:lang w:val="es-ES" w:eastAsia="es-ES"/>
        </w:rPr>
        <w:t xml:space="preserve">CUARTO: </w:t>
      </w:r>
      <w:r>
        <w:rPr>
          <w:rStyle w:val="CharacterStyle4"/>
          <w:spacing w:val="-8"/>
          <w:sz w:val="25"/>
          <w:szCs w:val="25"/>
          <w:lang w:val="es-ES" w:eastAsia="es-ES"/>
        </w:rPr>
        <w:t xml:space="preserve">Que el Consejo de Transporte Público, mediante acuerdo firme, publicado en el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de aclaraciones a las calificaciones de los oferentes del Primer Procedimiento </w:t>
      </w:r>
      <w:r>
        <w:rPr>
          <w:rStyle w:val="CharacterStyle4"/>
          <w:spacing w:val="-3"/>
          <w:sz w:val="25"/>
          <w:szCs w:val="25"/>
          <w:lang w:val="es-ES" w:eastAsia="es-ES"/>
        </w:rPr>
        <w:lastRenderedPageBreak/>
        <w:t xml:space="preserve">Especial </w:t>
      </w:r>
      <w:r>
        <w:rPr>
          <w:rStyle w:val="CharacterStyle4"/>
          <w:spacing w:val="-4"/>
          <w:sz w:val="25"/>
          <w:szCs w:val="25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91686C" w:rsidRDefault="0091686C" w:rsidP="0091686C">
      <w:pPr>
        <w:pStyle w:val="Style4"/>
        <w:kinsoku w:val="0"/>
        <w:autoSpaceDE/>
        <w:autoSpaceDN/>
        <w:adjustRightInd/>
        <w:ind w:left="1151" w:right="777"/>
        <w:jc w:val="both"/>
        <w:rPr>
          <w:rStyle w:val="CharacterStyle2"/>
          <w:b/>
          <w:bCs/>
          <w:spacing w:val="-7"/>
          <w:w w:val="10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ind w:left="1151" w:right="777"/>
        <w:jc w:val="both"/>
        <w:rPr>
          <w:rStyle w:val="CharacterStyle2"/>
          <w:spacing w:val="-8"/>
          <w:w w:val="105"/>
          <w:szCs w:val="25"/>
          <w:lang w:val="es-ES" w:eastAsia="es-ES"/>
        </w:rPr>
      </w:pPr>
      <w:r>
        <w:rPr>
          <w:rStyle w:val="CharacterStyle2"/>
          <w:b/>
          <w:bCs/>
          <w:spacing w:val="-7"/>
          <w:w w:val="105"/>
          <w:szCs w:val="25"/>
          <w:lang w:val="es-ES" w:eastAsia="es-ES"/>
        </w:rPr>
        <w:t xml:space="preserve">QUINTO: </w:t>
      </w:r>
      <w:r>
        <w:rPr>
          <w:rStyle w:val="CharacterStyle2"/>
          <w:spacing w:val="-7"/>
          <w:w w:val="105"/>
          <w:szCs w:val="25"/>
          <w:lang w:val="es-ES" w:eastAsia="es-ES"/>
        </w:rPr>
        <w:t xml:space="preserve">Que el Consejo de Transporte Público, mediante publicación en el Alcance N° </w:t>
      </w:r>
      <w:r>
        <w:rPr>
          <w:rStyle w:val="CharacterStyle2"/>
          <w:spacing w:val="-10"/>
          <w:w w:val="105"/>
          <w:szCs w:val="25"/>
          <w:lang w:val="es-ES" w:eastAsia="es-ES"/>
        </w:rPr>
        <w:t xml:space="preserve">35 a La Gaceta N° 83, de fecha 2 de mayo del 2002, convoca a los interesados a efectos de </w:t>
      </w:r>
      <w:r>
        <w:rPr>
          <w:rStyle w:val="CharacterStyle2"/>
          <w:spacing w:val="-6"/>
          <w:w w:val="105"/>
          <w:szCs w:val="25"/>
          <w:lang w:val="es-ES" w:eastAsia="es-ES"/>
        </w:rPr>
        <w:t xml:space="preserve">realizar la comunicación del resultado de sus medidas recursivas en contra del Artículo N° </w:t>
      </w:r>
      <w:r>
        <w:rPr>
          <w:rStyle w:val="CharacterStyle2"/>
          <w:spacing w:val="-9"/>
          <w:w w:val="105"/>
          <w:szCs w:val="25"/>
          <w:lang w:val="es-ES" w:eastAsia="es-ES"/>
        </w:rPr>
        <w:t xml:space="preserve">1 de la Sesión Extraordinaria N° 37-2001 de fecha 24 de octubre del 2001, por cuanto en la </w:t>
      </w:r>
      <w:r>
        <w:rPr>
          <w:rStyle w:val="CharacterStyle2"/>
          <w:spacing w:val="-6"/>
          <w:w w:val="105"/>
          <w:szCs w:val="25"/>
          <w:lang w:val="es-ES" w:eastAsia="es-ES"/>
        </w:rPr>
        <w:t xml:space="preserve">lista de oferentes que se señalan en esa publicación éstos han adquirido una calificación </w:t>
      </w:r>
      <w:r>
        <w:rPr>
          <w:rStyle w:val="CharacterStyle2"/>
          <w:spacing w:val="-1"/>
          <w:w w:val="105"/>
          <w:szCs w:val="25"/>
          <w:lang w:val="es-ES" w:eastAsia="es-ES"/>
        </w:rPr>
        <w:t xml:space="preserve">igual, mayor o corregida a la solicitada. En el caso del actual apelante obtuvo una </w:t>
      </w:r>
      <w:r>
        <w:rPr>
          <w:rStyle w:val="CharacterStyle2"/>
          <w:spacing w:val="-12"/>
          <w:w w:val="105"/>
          <w:szCs w:val="25"/>
          <w:lang w:val="es-ES" w:eastAsia="es-ES"/>
        </w:rPr>
        <w:t xml:space="preserve">calificación igual a 60 puntos por no haber aportado una licencia tipo C 1 vigente, según se </w:t>
      </w:r>
      <w:r>
        <w:rPr>
          <w:rStyle w:val="CharacterStyle2"/>
          <w:spacing w:val="-5"/>
          <w:w w:val="105"/>
          <w:szCs w:val="25"/>
          <w:lang w:val="es-ES" w:eastAsia="es-ES"/>
        </w:rPr>
        <w:t xml:space="preserve">desprende de los atestados de su oferta y como lo admite el recurrente en su libelo de </w:t>
      </w:r>
      <w:r>
        <w:rPr>
          <w:rStyle w:val="CharacterStyle2"/>
          <w:spacing w:val="-8"/>
          <w:w w:val="105"/>
          <w:szCs w:val="25"/>
          <w:lang w:val="es-ES" w:eastAsia="es-ES"/>
        </w:rPr>
        <w:t>apelación al alegar que no se le previno la subsanación de los defectos en su oferta.</w:t>
      </w:r>
    </w:p>
    <w:p w:rsidR="0091686C" w:rsidRDefault="0091686C" w:rsidP="0091686C">
      <w:pPr>
        <w:pStyle w:val="Style2"/>
        <w:kinsoku w:val="0"/>
        <w:autoSpaceDE/>
        <w:autoSpaceDN/>
        <w:spacing w:before="252" w:line="230" w:lineRule="auto"/>
        <w:ind w:left="1151" w:right="777"/>
        <w:jc w:val="both"/>
        <w:rPr>
          <w:rStyle w:val="CharacterStyle1"/>
          <w:b/>
          <w:i/>
          <w:spacing w:val="-6"/>
          <w:w w:val="105"/>
          <w:lang w:val="es-ES" w:eastAsia="es-ES"/>
        </w:rPr>
      </w:pPr>
      <w:r>
        <w:rPr>
          <w:rStyle w:val="CharacterStyle1"/>
          <w:b/>
          <w:iCs w:val="0"/>
          <w:spacing w:val="5"/>
          <w:w w:val="105"/>
          <w:lang w:val="es-ES" w:eastAsia="es-ES"/>
        </w:rPr>
        <w:t xml:space="preserve">SEXTO: </w:t>
      </w:r>
      <w:r>
        <w:rPr>
          <w:rStyle w:val="CharacterStyle1"/>
          <w:bCs w:val="0"/>
          <w:iCs w:val="0"/>
          <w:spacing w:val="5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bCs w:val="0"/>
          <w:iCs w:val="0"/>
          <w:spacing w:val="-5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bCs w:val="0"/>
          <w:iCs w:val="0"/>
          <w:spacing w:val="-1"/>
          <w:w w:val="105"/>
          <w:lang w:val="es-ES" w:eastAsia="es-ES"/>
        </w:rPr>
        <w:t xml:space="preserve">020549, donde rechaza la revocatoria planteada por el recurrente contra la Sesión </w:t>
      </w:r>
      <w:r>
        <w:rPr>
          <w:rStyle w:val="CharacterStyle1"/>
          <w:bCs w:val="0"/>
          <w:iCs w:val="0"/>
          <w:spacing w:val="-10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bCs w:val="0"/>
          <w:iCs w:val="0"/>
          <w:spacing w:val="-5"/>
          <w:w w:val="105"/>
          <w:lang w:val="es-ES" w:eastAsia="es-ES"/>
        </w:rPr>
        <w:t xml:space="preserve">octubre del 2001. El recurso de revocatoria es rechazado mediante el Artículo 17 de la </w:t>
      </w:r>
      <w:r>
        <w:rPr>
          <w:rStyle w:val="CharacterStyle1"/>
          <w:bCs w:val="0"/>
          <w:iCs w:val="0"/>
          <w:spacing w:val="-10"/>
          <w:w w:val="105"/>
          <w:lang w:val="es-ES" w:eastAsia="es-ES"/>
        </w:rPr>
        <w:t xml:space="preserve">Sesión Ordinaria N° 7- 2002 de fecha 25 de enero del 2002 y en resumen los argumentos de </w:t>
      </w:r>
      <w:r>
        <w:rPr>
          <w:rStyle w:val="CharacterStyle1"/>
          <w:bCs w:val="0"/>
          <w:iCs w:val="0"/>
          <w:spacing w:val="-7"/>
          <w:w w:val="105"/>
          <w:lang w:val="es-ES" w:eastAsia="es-ES"/>
        </w:rPr>
        <w:t xml:space="preserve">cita: </w:t>
      </w:r>
      <w:r>
        <w:rPr>
          <w:rStyle w:val="CharacterStyle1"/>
          <w:b/>
          <w:i/>
          <w:spacing w:val="-7"/>
          <w:w w:val="105"/>
          <w:lang w:val="es-ES" w:eastAsia="es-ES"/>
        </w:rPr>
        <w:t>"</w:t>
      </w:r>
      <w:proofErr w:type="gramStart"/>
      <w:r>
        <w:rPr>
          <w:rStyle w:val="CharacterStyle1"/>
          <w:b/>
          <w:i/>
          <w:spacing w:val="-7"/>
          <w:w w:val="105"/>
          <w:lang w:val="es-ES" w:eastAsia="es-ES"/>
        </w:rPr>
        <w:t>..</w:t>
      </w:r>
      <w:proofErr w:type="gramEnd"/>
      <w:r>
        <w:rPr>
          <w:rStyle w:val="CharacterStyle1"/>
          <w:b/>
          <w:i/>
          <w:spacing w:val="-7"/>
          <w:w w:val="105"/>
          <w:lang w:val="es-ES" w:eastAsia="es-ES"/>
        </w:rPr>
        <w:t xml:space="preserve">se rechaza el recurso de revocatoria presentado por los oferentes que infra se </w:t>
      </w:r>
      <w:r>
        <w:rPr>
          <w:rStyle w:val="CharacterStyle1"/>
          <w:b/>
          <w:i/>
          <w:spacing w:val="-5"/>
          <w:w w:val="105"/>
          <w:lang w:val="es-ES" w:eastAsia="es-ES"/>
        </w:rPr>
        <w:t xml:space="preserve">detallan, contra el acto de adjudicación publicado en el Alcance 75-A a la Gaceta 207 </w:t>
      </w:r>
      <w:r>
        <w:rPr>
          <w:rStyle w:val="CharacterStyle1"/>
          <w:b/>
          <w:i/>
          <w:spacing w:val="-8"/>
          <w:w w:val="105"/>
          <w:lang w:val="es-ES" w:eastAsia="es-ES"/>
        </w:rPr>
        <w:t xml:space="preserve">del 29 de octubre del 2001, por cuanto se ha determinado que a la fecha de presentación de las ofertas y cierre de recepción de ofertas, los recurrentes no contaban con la licencia </w:t>
      </w:r>
      <w:r>
        <w:rPr>
          <w:rStyle w:val="CharacterStyle1"/>
          <w:b/>
          <w:i/>
          <w:spacing w:val="-3"/>
          <w:w w:val="105"/>
          <w:lang w:val="es-ES" w:eastAsia="es-ES"/>
        </w:rPr>
        <w:t xml:space="preserve">C-1 vigente, elemento que conforme a las disposiciones de la Ley 7969 y Decreto </w:t>
      </w:r>
      <w:r>
        <w:rPr>
          <w:rStyle w:val="CharacterStyle1"/>
          <w:b/>
          <w:i/>
          <w:spacing w:val="-5"/>
          <w:w w:val="105"/>
          <w:lang w:val="es-ES" w:eastAsia="es-ES"/>
        </w:rPr>
        <w:t>Ejecutivo o 28913-MOPT, tiene un valor asignado de 40%.....José RBG</w:t>
      </w:r>
      <w:r>
        <w:rPr>
          <w:rStyle w:val="CharacterStyle1"/>
          <w:b/>
          <w:i/>
          <w:spacing w:val="-6"/>
          <w:w w:val="105"/>
          <w:lang w:val="es-ES" w:eastAsia="es-ES"/>
        </w:rPr>
        <w:t>. …."</w:t>
      </w:r>
    </w:p>
    <w:p w:rsidR="0091686C" w:rsidRDefault="0091686C" w:rsidP="0091686C">
      <w:pPr>
        <w:pStyle w:val="Style3"/>
        <w:kinsoku w:val="0"/>
        <w:autoSpaceDE/>
        <w:autoSpaceDN/>
        <w:adjustRightInd/>
        <w:spacing w:before="288" w:line="458" w:lineRule="auto"/>
        <w:ind w:left="1151" w:right="777"/>
        <w:jc w:val="both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13"/>
          <w:w w:val="105"/>
          <w:sz w:val="25"/>
          <w:szCs w:val="25"/>
          <w:lang w:val="es-ES" w:eastAsia="es-ES"/>
        </w:rPr>
        <w:t xml:space="preserve">SETIMO: </w:t>
      </w:r>
      <w:r>
        <w:rPr>
          <w:spacing w:val="-13"/>
          <w:w w:val="105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8"/>
          <w:w w:val="105"/>
          <w:sz w:val="25"/>
          <w:szCs w:val="25"/>
          <w:lang w:val="es-ES" w:eastAsia="es-ES"/>
        </w:rPr>
        <w:t xml:space="preserve">Redacta la Jueza Pérez Peláez; </w:t>
      </w:r>
      <w:r>
        <w:rPr>
          <w:spacing w:val="-8"/>
          <w:w w:val="105"/>
          <w:sz w:val="25"/>
          <w:szCs w:val="25"/>
          <w:lang w:val="es-ES" w:eastAsia="es-ES"/>
        </w:rPr>
        <w:t>y,</w:t>
      </w:r>
    </w:p>
    <w:p w:rsidR="0091686C" w:rsidRDefault="0091686C" w:rsidP="0091686C">
      <w:pPr>
        <w:pStyle w:val="Style2"/>
        <w:kinsoku w:val="0"/>
        <w:autoSpaceDE/>
        <w:autoSpaceDN/>
        <w:ind w:left="1151" w:right="777"/>
        <w:jc w:val="both"/>
        <w:rPr>
          <w:rStyle w:val="CharacterStyle1"/>
          <w:b/>
          <w:iCs w:val="0"/>
          <w:spacing w:val="-2"/>
          <w:w w:val="105"/>
          <w:lang w:val="es-ES" w:eastAsia="es-ES"/>
        </w:rPr>
      </w:pPr>
      <w:r>
        <w:rPr>
          <w:rStyle w:val="CharacterStyle1"/>
          <w:b/>
          <w:iCs w:val="0"/>
          <w:spacing w:val="-2"/>
          <w:w w:val="105"/>
          <w:lang w:val="es-ES" w:eastAsia="es-ES"/>
        </w:rPr>
        <w:t>CONSIDERANDO:</w:t>
      </w:r>
    </w:p>
    <w:p w:rsidR="0091686C" w:rsidRDefault="0091686C" w:rsidP="0091686C">
      <w:pPr>
        <w:pStyle w:val="Style1"/>
        <w:numPr>
          <w:ilvl w:val="0"/>
          <w:numId w:val="1"/>
        </w:numPr>
        <w:tabs>
          <w:tab w:val="clear" w:pos="360"/>
          <w:tab w:val="num" w:pos="1583"/>
        </w:tabs>
        <w:kinsoku w:val="0"/>
        <w:autoSpaceDE/>
        <w:autoSpaceDN/>
        <w:spacing w:line="230" w:lineRule="auto"/>
        <w:ind w:left="1151" w:right="777"/>
        <w:rPr>
          <w:rStyle w:val="CharacterStyle2"/>
          <w:spacing w:val="-8"/>
          <w:w w:val="105"/>
          <w:lang w:val="es-ES" w:eastAsia="es-ES"/>
        </w:rPr>
      </w:pPr>
      <w:r>
        <w:rPr>
          <w:rStyle w:val="CharacterStyle2"/>
          <w:b/>
          <w:bCs/>
          <w:spacing w:val="-1"/>
          <w:w w:val="105"/>
          <w:lang w:val="es-ES" w:eastAsia="es-ES"/>
        </w:rPr>
        <w:t xml:space="preserve">SOBRE LA COMPETENCIA: </w:t>
      </w:r>
      <w:r>
        <w:rPr>
          <w:rStyle w:val="CharacterStyle2"/>
          <w:spacing w:val="-1"/>
          <w:w w:val="105"/>
          <w:lang w:val="es-ES" w:eastAsia="es-ES"/>
        </w:rPr>
        <w:t xml:space="preserve">De conformidad con el artículo 22 de la Ley </w:t>
      </w:r>
      <w:r>
        <w:rPr>
          <w:rStyle w:val="CharacterStyle2"/>
          <w:spacing w:val="-13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2"/>
          <w:spacing w:val="-6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2"/>
          <w:spacing w:val="-13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2"/>
          <w:spacing w:val="-7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2"/>
          <w:spacing w:val="-7"/>
          <w:w w:val="105"/>
          <w:lang w:val="es-ES" w:eastAsia="es-ES"/>
        </w:rPr>
        <w:softHyphen/>
      </w:r>
      <w:r>
        <w:rPr>
          <w:rStyle w:val="CharacterStyle2"/>
          <w:spacing w:val="-9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2"/>
          <w:spacing w:val="-5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2"/>
          <w:spacing w:val="-8"/>
          <w:w w:val="105"/>
          <w:lang w:val="es-ES" w:eastAsia="es-ES"/>
        </w:rPr>
        <w:t>presente recurso de apelación.</w:t>
      </w:r>
    </w:p>
    <w:p w:rsidR="0091686C" w:rsidRDefault="0091686C" w:rsidP="0091686C">
      <w:pPr>
        <w:pStyle w:val="Style1"/>
        <w:kinsoku w:val="0"/>
        <w:autoSpaceDE/>
        <w:autoSpaceDN/>
        <w:spacing w:line="230" w:lineRule="auto"/>
        <w:ind w:left="1223" w:right="777" w:firstLine="0"/>
        <w:rPr>
          <w:rStyle w:val="CharacterStyle2"/>
          <w:spacing w:val="-8"/>
          <w:w w:val="105"/>
          <w:lang w:val="es-ES" w:eastAsia="es-ES"/>
        </w:rPr>
      </w:pPr>
    </w:p>
    <w:p w:rsidR="0091686C" w:rsidRPr="006943EB" w:rsidRDefault="0091686C" w:rsidP="0091686C">
      <w:pPr>
        <w:pStyle w:val="Style1"/>
        <w:numPr>
          <w:ilvl w:val="0"/>
          <w:numId w:val="1"/>
        </w:numPr>
        <w:tabs>
          <w:tab w:val="clear" w:pos="360"/>
          <w:tab w:val="num" w:pos="1583"/>
        </w:tabs>
        <w:kinsoku w:val="0"/>
        <w:autoSpaceDE/>
        <w:autoSpaceDN/>
        <w:spacing w:before="0" w:line="225" w:lineRule="auto"/>
        <w:ind w:left="1151" w:right="777"/>
        <w:rPr>
          <w:spacing w:val="-4"/>
          <w:lang w:val="es-ES" w:eastAsia="es-ES"/>
        </w:rPr>
      </w:pPr>
      <w:r w:rsidRPr="006943EB">
        <w:rPr>
          <w:rStyle w:val="CharacterStyle2"/>
          <w:b/>
          <w:bCs/>
          <w:spacing w:val="-12"/>
          <w:w w:val="105"/>
          <w:lang w:val="es-ES" w:eastAsia="es-ES"/>
        </w:rPr>
        <w:t xml:space="preserve">SOBRE LA ADMISIBILIDAD DEL RECURSO: </w:t>
      </w:r>
      <w:r w:rsidRPr="006943EB">
        <w:rPr>
          <w:rStyle w:val="CharacterStyle2"/>
          <w:b/>
          <w:bCs/>
          <w:spacing w:val="-12"/>
          <w:u w:val="single"/>
          <w:lang w:val="es-ES" w:eastAsia="es-ES"/>
        </w:rPr>
        <w:t>En cuanto a la Legitimación:</w:t>
      </w:r>
      <w:r w:rsidRPr="006943EB">
        <w:rPr>
          <w:rStyle w:val="CharacterStyle2"/>
          <w:spacing w:val="-12"/>
          <w:w w:val="105"/>
          <w:lang w:val="es-ES" w:eastAsia="es-ES"/>
        </w:rPr>
        <w:t xml:space="preserve"> El </w:t>
      </w:r>
      <w:r w:rsidRPr="006943EB">
        <w:rPr>
          <w:rStyle w:val="CharacterStyle2"/>
          <w:spacing w:val="-4"/>
          <w:w w:val="105"/>
          <w:lang w:val="es-ES" w:eastAsia="es-ES"/>
        </w:rPr>
        <w:t xml:space="preserve">recurso es planteado por el señor </w:t>
      </w:r>
      <w:r w:rsidRPr="006943EB">
        <w:rPr>
          <w:rStyle w:val="CharacterStyle2"/>
          <w:b/>
          <w:bCs/>
          <w:spacing w:val="-4"/>
          <w:w w:val="105"/>
          <w:lang w:val="es-ES" w:eastAsia="es-ES"/>
        </w:rPr>
        <w:t>B</w:t>
      </w:r>
      <w:r>
        <w:rPr>
          <w:rStyle w:val="CharacterStyle2"/>
          <w:b/>
          <w:bCs/>
          <w:spacing w:val="-4"/>
          <w:w w:val="105"/>
          <w:lang w:val="es-ES" w:eastAsia="es-ES"/>
        </w:rPr>
        <w:t>…</w:t>
      </w:r>
      <w:r w:rsidRPr="006943EB">
        <w:rPr>
          <w:rStyle w:val="CharacterStyle2"/>
          <w:b/>
          <w:bCs/>
          <w:spacing w:val="-4"/>
          <w:w w:val="105"/>
          <w:lang w:val="es-ES" w:eastAsia="es-ES"/>
        </w:rPr>
        <w:t xml:space="preserve">, </w:t>
      </w:r>
      <w:r w:rsidRPr="006943EB">
        <w:rPr>
          <w:rStyle w:val="CharacterStyle2"/>
          <w:spacing w:val="-4"/>
          <w:w w:val="105"/>
          <w:lang w:val="es-ES" w:eastAsia="es-ES"/>
        </w:rPr>
        <w:t xml:space="preserve">quien es oferente del concurso público. </w:t>
      </w:r>
      <w:r w:rsidRPr="006943EB">
        <w:rPr>
          <w:rStyle w:val="CharacterStyle2"/>
          <w:b/>
          <w:bCs/>
          <w:spacing w:val="-4"/>
          <w:w w:val="105"/>
          <w:lang w:val="es-ES" w:eastAsia="es-ES"/>
        </w:rPr>
        <w:t xml:space="preserve">En </w:t>
      </w:r>
      <w:r w:rsidRPr="006943EB">
        <w:rPr>
          <w:rStyle w:val="CharacterStyle2"/>
          <w:b/>
          <w:bCs/>
          <w:spacing w:val="-3"/>
          <w:u w:val="single"/>
          <w:lang w:val="es-ES" w:eastAsia="es-ES"/>
        </w:rPr>
        <w:t>cuanto al plazo de presentación del recurso:</w:t>
      </w:r>
      <w:r w:rsidRPr="006943EB">
        <w:rPr>
          <w:rStyle w:val="CharacterStyle2"/>
          <w:spacing w:val="-3"/>
          <w:w w:val="105"/>
          <w:lang w:val="es-ES" w:eastAsia="es-ES"/>
        </w:rPr>
        <w:t xml:space="preserve"> Conforme al estudio efectuado el Recurso </w:t>
      </w:r>
      <w:r w:rsidRPr="006943EB">
        <w:rPr>
          <w:rStyle w:val="CharacterStyle2"/>
          <w:spacing w:val="5"/>
          <w:w w:val="105"/>
          <w:lang w:val="es-ES" w:eastAsia="es-ES"/>
        </w:rPr>
        <w:t>de Revocatoria con Apelación en subsidio fue presentado dentro del plazo legal</w:t>
      </w:r>
      <w:r>
        <w:rPr>
          <w:rStyle w:val="CharacterStyle2"/>
          <w:spacing w:val="5"/>
          <w:w w:val="105"/>
          <w:lang w:val="es-ES" w:eastAsia="es-ES"/>
        </w:rPr>
        <w:t xml:space="preserve"> </w:t>
      </w:r>
      <w:r w:rsidRPr="006943EB">
        <w:rPr>
          <w:spacing w:val="-4"/>
          <w:lang w:val="es-ES" w:eastAsia="es-ES"/>
        </w:rPr>
        <w:t xml:space="preserve">establecido para tal fin, en los términos del artículo 11 de la Ley Reguladora del Servicio </w:t>
      </w:r>
      <w:r w:rsidRPr="006943EB">
        <w:rPr>
          <w:spacing w:val="-2"/>
          <w:lang w:val="es-ES" w:eastAsia="es-ES"/>
        </w:rPr>
        <w:t xml:space="preserve">Público de Transporte Remunerado de Personas en vehículos en la modalidad de taxi, Ley </w:t>
      </w:r>
      <w:r w:rsidRPr="006943EB">
        <w:rPr>
          <w:spacing w:val="-4"/>
          <w:lang w:val="es-ES" w:eastAsia="es-ES"/>
        </w:rPr>
        <w:t>N° 7969, del 28 de enero del 2000.</w:t>
      </w:r>
    </w:p>
    <w:p w:rsidR="0091686C" w:rsidRPr="006943EB" w:rsidRDefault="0091686C" w:rsidP="0091686C">
      <w:pPr>
        <w:pStyle w:val="Style5"/>
        <w:numPr>
          <w:ilvl w:val="0"/>
          <w:numId w:val="2"/>
        </w:numPr>
        <w:tabs>
          <w:tab w:val="clear" w:pos="288"/>
          <w:tab w:val="num" w:pos="1511"/>
        </w:tabs>
        <w:kinsoku w:val="0"/>
        <w:autoSpaceDE/>
        <w:autoSpaceDN/>
        <w:ind w:left="1151" w:right="777"/>
        <w:rPr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3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3"/>
          <w:sz w:val="6"/>
          <w:szCs w:val="6"/>
          <w:lang w:val="es-ES" w:eastAsia="es-ES"/>
        </w:rPr>
        <w:t xml:space="preserve">- </w:t>
      </w:r>
      <w:r>
        <w:rPr>
          <w:spacing w:val="3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4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2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2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spacing w:val="2"/>
          <w:sz w:val="25"/>
          <w:szCs w:val="25"/>
          <w:lang w:val="es-ES" w:eastAsia="es-ES"/>
        </w:rPr>
        <w:t xml:space="preserve">Que el Consejo de Transporte Público publicó en el Alcance 45 a </w:t>
      </w:r>
      <w:r>
        <w:rPr>
          <w:spacing w:val="-7"/>
          <w:sz w:val="25"/>
          <w:szCs w:val="25"/>
          <w:lang w:val="es-ES" w:eastAsia="es-ES"/>
        </w:rPr>
        <w:t xml:space="preserve">la Gaceta N° 134 del 12 de julio del 2000 el proyecto del "REGLAMENTO DEL PRIMER </w:t>
      </w:r>
      <w:r>
        <w:rPr>
          <w:spacing w:val="21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2"/>
          <w:sz w:val="25"/>
          <w:szCs w:val="25"/>
          <w:lang w:val="es-ES" w:eastAsia="es-ES"/>
        </w:rPr>
        <w:t xml:space="preserve">REMUNERADO DE PERSONAS EN 'VEHÍCULOS EN LA MODALIDAD DE TAXI", </w:t>
      </w:r>
      <w:r>
        <w:rPr>
          <w:spacing w:val="5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>
        <w:rPr>
          <w:sz w:val="25"/>
          <w:szCs w:val="25"/>
          <w:lang w:val="es-ES" w:eastAsia="es-ES"/>
        </w:rPr>
        <w:t xml:space="preserve">interesados, presentaran las objeciones que estimaran convenientes. </w:t>
      </w:r>
      <w:r>
        <w:rPr>
          <w:b/>
          <w:bCs/>
          <w:sz w:val="25"/>
          <w:szCs w:val="25"/>
          <w:lang w:val="es-ES" w:eastAsia="es-ES"/>
        </w:rPr>
        <w:t>B).</w:t>
      </w:r>
      <w:r>
        <w:rPr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sz w:val="25"/>
          <w:szCs w:val="25"/>
          <w:lang w:val="es-ES" w:eastAsia="es-ES"/>
        </w:rPr>
        <w:t xml:space="preserve">Que mediante </w:t>
      </w:r>
      <w:r>
        <w:rPr>
          <w:spacing w:val="-7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>
        <w:rPr>
          <w:spacing w:val="2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>
        <w:rPr>
          <w:spacing w:val="-5"/>
          <w:sz w:val="25"/>
          <w:szCs w:val="25"/>
          <w:lang w:val="es-ES" w:eastAsia="es-ES"/>
        </w:rPr>
        <w:t xml:space="preserve">público de taxi, según "REGLAMENTO DEL PRIMER PROCEDIMIENTO ESPECIAL </w:t>
      </w:r>
      <w:r>
        <w:rPr>
          <w:sz w:val="25"/>
          <w:szCs w:val="25"/>
          <w:lang w:val="es-ES" w:eastAsia="es-ES"/>
        </w:rPr>
        <w:t xml:space="preserve">ABREVIADO PARA EL TRANSPORTE REMUNERADO DE PERSONAS EN </w:t>
      </w:r>
      <w:r>
        <w:rPr>
          <w:spacing w:val="-3"/>
          <w:sz w:val="25"/>
          <w:szCs w:val="25"/>
          <w:lang w:val="es-ES" w:eastAsia="es-ES"/>
        </w:rPr>
        <w:t xml:space="preserve">VEHÍCULOS EN LA MODALIDAD DE TAXI" C).- Que el recurrente participó en el </w:t>
      </w:r>
      <w:r>
        <w:rPr>
          <w:spacing w:val="-2"/>
          <w:sz w:val="25"/>
          <w:szCs w:val="25"/>
          <w:lang w:val="es-ES" w:eastAsia="es-ES"/>
        </w:rPr>
        <w:t>concurso público, ante el Consejo de Transporte Público con la oferta N</w:t>
      </w:r>
      <w:proofErr w:type="gramStart"/>
      <w:r>
        <w:rPr>
          <w:spacing w:val="-2"/>
          <w:sz w:val="25"/>
          <w:szCs w:val="25"/>
          <w:lang w:val="es-ES" w:eastAsia="es-ES"/>
        </w:rPr>
        <w:t>° ….</w:t>
      </w:r>
      <w:proofErr w:type="gramEnd"/>
      <w:r>
        <w:rPr>
          <w:spacing w:val="-2"/>
          <w:sz w:val="25"/>
          <w:szCs w:val="25"/>
          <w:lang w:val="es-ES" w:eastAsia="es-ES"/>
        </w:rPr>
        <w:t xml:space="preserve"> </w:t>
      </w:r>
      <w:r>
        <w:rPr>
          <w:b/>
          <w:bCs/>
          <w:spacing w:val="-2"/>
          <w:sz w:val="25"/>
          <w:szCs w:val="25"/>
          <w:lang w:val="es-ES" w:eastAsia="es-ES"/>
        </w:rPr>
        <w:t>D).</w:t>
      </w:r>
      <w:r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spacing w:val="-2"/>
          <w:sz w:val="25"/>
          <w:szCs w:val="25"/>
          <w:lang w:val="es-ES" w:eastAsia="es-ES"/>
        </w:rPr>
        <w:t xml:space="preserve">Que </w:t>
      </w:r>
      <w:r>
        <w:rPr>
          <w:spacing w:val="-1"/>
          <w:sz w:val="25"/>
          <w:szCs w:val="25"/>
          <w:lang w:val="es-ES" w:eastAsia="es-ES"/>
        </w:rPr>
        <w:t xml:space="preserve">el recurrente no consignó en los atestados de su oferta una copia de la licencia tipo C 1 vigente al momento de la presentación de su plica.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E) </w:t>
      </w:r>
      <w:r w:rsidRPr="006943EB">
        <w:rPr>
          <w:bCs/>
          <w:spacing w:val="-1"/>
          <w:sz w:val="25"/>
          <w:szCs w:val="25"/>
          <w:lang w:val="es-ES" w:eastAsia="es-ES"/>
        </w:rPr>
        <w:t xml:space="preserve">Que según consta en los registros </w:t>
      </w:r>
      <w:r w:rsidRPr="006943EB">
        <w:rPr>
          <w:bCs/>
          <w:spacing w:val="-5"/>
          <w:sz w:val="25"/>
          <w:szCs w:val="25"/>
          <w:lang w:val="es-ES" w:eastAsia="es-ES"/>
        </w:rPr>
        <w:t xml:space="preserve">de la Dirección General de Educación Vial, Departamento de Licencias, el recurrente </w:t>
      </w:r>
      <w:r w:rsidRPr="006943EB">
        <w:rPr>
          <w:bCs/>
          <w:spacing w:val="-4"/>
          <w:sz w:val="25"/>
          <w:szCs w:val="25"/>
          <w:lang w:val="es-ES" w:eastAsia="es-ES"/>
        </w:rPr>
        <w:t>renovó su licencia de conducir tipo Cl por última vez, el día 14 de setiembre de 2001</w:t>
      </w:r>
      <w:proofErr w:type="gramStart"/>
      <w:r w:rsidRPr="006943EB">
        <w:rPr>
          <w:bCs/>
          <w:spacing w:val="-4"/>
          <w:sz w:val="25"/>
          <w:szCs w:val="25"/>
          <w:lang w:val="es-ES" w:eastAsia="es-ES"/>
        </w:rPr>
        <w:t>( visible</w:t>
      </w:r>
      <w:proofErr w:type="gramEnd"/>
      <w:r w:rsidRPr="006943EB">
        <w:rPr>
          <w:bCs/>
          <w:spacing w:val="-4"/>
          <w:sz w:val="25"/>
          <w:szCs w:val="25"/>
          <w:lang w:val="es-ES" w:eastAsia="es-ES"/>
        </w:rPr>
        <w:t xml:space="preserve"> a folio 22 del expediente).</w:t>
      </w:r>
    </w:p>
    <w:p w:rsidR="0091686C" w:rsidRPr="006943EB" w:rsidRDefault="0091686C" w:rsidP="0091686C">
      <w:pPr>
        <w:pStyle w:val="Style5"/>
        <w:kinsoku w:val="0"/>
        <w:autoSpaceDE/>
        <w:autoSpaceDN/>
        <w:ind w:left="1223" w:right="777"/>
        <w:rPr>
          <w:bCs/>
          <w:spacing w:val="-4"/>
          <w:sz w:val="25"/>
          <w:szCs w:val="25"/>
          <w:lang w:val="es-ES" w:eastAsia="es-ES"/>
        </w:rPr>
      </w:pPr>
    </w:p>
    <w:p w:rsidR="0091686C" w:rsidRDefault="0091686C" w:rsidP="0091686C">
      <w:pPr>
        <w:pStyle w:val="Style5"/>
        <w:numPr>
          <w:ilvl w:val="0"/>
          <w:numId w:val="2"/>
        </w:numPr>
        <w:tabs>
          <w:tab w:val="clear" w:pos="288"/>
          <w:tab w:val="num" w:pos="1511"/>
        </w:tabs>
        <w:kinsoku w:val="0"/>
        <w:autoSpaceDE/>
        <w:autoSpaceDN/>
        <w:spacing w:before="180" w:line="201" w:lineRule="auto"/>
        <w:ind w:left="1151" w:right="777"/>
        <w:rPr>
          <w:b/>
          <w:bCs/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91686C" w:rsidRDefault="0091686C" w:rsidP="0091686C">
      <w:pPr>
        <w:pStyle w:val="Style5"/>
        <w:kinsoku w:val="0"/>
        <w:autoSpaceDE/>
        <w:autoSpaceDN/>
        <w:ind w:left="1151" w:right="777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91686C" w:rsidRDefault="0091686C" w:rsidP="0091686C">
      <w:pPr>
        <w:pStyle w:val="Style4"/>
        <w:numPr>
          <w:ilvl w:val="0"/>
          <w:numId w:val="2"/>
        </w:numPr>
        <w:tabs>
          <w:tab w:val="clear" w:pos="288"/>
          <w:tab w:val="num" w:pos="1511"/>
        </w:tabs>
        <w:kinsoku w:val="0"/>
        <w:autoSpaceDE/>
        <w:autoSpaceDN/>
        <w:adjustRightInd/>
        <w:spacing w:before="288" w:line="201" w:lineRule="auto"/>
        <w:ind w:left="1151" w:right="777"/>
        <w:jc w:val="both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91686C" w:rsidRDefault="0091686C" w:rsidP="0091686C">
      <w:pPr>
        <w:pStyle w:val="Style5"/>
        <w:kinsoku w:val="0"/>
        <w:autoSpaceDE/>
        <w:autoSpaceDN/>
        <w:spacing w:before="252"/>
        <w:ind w:left="1151" w:right="777"/>
        <w:rPr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>
        <w:rPr>
          <w:spacing w:val="-7"/>
          <w:sz w:val="25"/>
          <w:szCs w:val="2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sz w:val="25"/>
          <w:szCs w:val="2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1"/>
          <w:sz w:val="25"/>
          <w:szCs w:val="25"/>
          <w:lang w:val="es-ES" w:eastAsia="es-ES"/>
        </w:rPr>
        <w:t>petente</w:t>
      </w:r>
      <w:proofErr w:type="spellEnd"/>
      <w:r>
        <w:rPr>
          <w:spacing w:val="-1"/>
          <w:sz w:val="25"/>
          <w:szCs w:val="25"/>
          <w:lang w:val="es-ES" w:eastAsia="es-ES"/>
        </w:rPr>
        <w:t xml:space="preserve">, cuando desaplica la calificación por no haber aportado dentro de los documentos </w:t>
      </w:r>
      <w:r>
        <w:rPr>
          <w:spacing w:val="-5"/>
          <w:sz w:val="25"/>
          <w:szCs w:val="25"/>
          <w:lang w:val="es-ES" w:eastAsia="es-ES"/>
        </w:rPr>
        <w:t xml:space="preserve">de su oferta una copia de la licencia de conducir tipo Cl vigente, lo que condujo al rebajo </w:t>
      </w:r>
      <w:r>
        <w:rPr>
          <w:spacing w:val="-2"/>
          <w:sz w:val="25"/>
          <w:szCs w:val="25"/>
          <w:lang w:val="es-ES" w:eastAsia="es-ES"/>
        </w:rPr>
        <w:t xml:space="preserve">respectivo de 40 puntos en ese rubro, dando como resultado el puntaje hoy asignado al </w:t>
      </w:r>
      <w:r>
        <w:rPr>
          <w:sz w:val="25"/>
          <w:szCs w:val="25"/>
          <w:lang w:val="es-ES" w:eastAsia="es-ES"/>
        </w:rPr>
        <w:t>recurrente.</w:t>
      </w:r>
    </w:p>
    <w:p w:rsidR="0091686C" w:rsidRDefault="0091686C" w:rsidP="0091686C">
      <w:pPr>
        <w:pStyle w:val="Style5"/>
        <w:kinsoku w:val="0"/>
        <w:autoSpaceDE/>
        <w:autoSpaceDN/>
        <w:ind w:left="1151" w:right="777"/>
        <w:rPr>
          <w:spacing w:val="-4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lastRenderedPageBreak/>
        <w:t xml:space="preserve">En ese ámbito de condiciones y de mérito recordar al recurrente que el Transitorio IX de la </w:t>
      </w:r>
      <w:r>
        <w:rPr>
          <w:spacing w:val="-7"/>
          <w:sz w:val="25"/>
          <w:szCs w:val="2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sz w:val="25"/>
          <w:szCs w:val="25"/>
          <w:lang w:val="es-ES" w:eastAsia="es-ES"/>
        </w:rPr>
        <w:t>Vehículos en la Modalidad de Taxi" dispone que: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180"/>
        <w:ind w:left="1727" w:right="777"/>
        <w:jc w:val="both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12"/>
          <w:sz w:val="24"/>
          <w:szCs w:val="24"/>
          <w:lang w:val="es-ES" w:eastAsia="es-ES"/>
        </w:rPr>
        <w:t xml:space="preserve">"Únicamente para el primer concurso se define la siguiente tabla de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evaluación de ofertas: a) Continuidad en la prestación del servicio público: Se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acreditará un cuarenta por ciento (40%) del total de puntos por evaluar a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quien demuestre, tener licencia C-1 </w:t>
      </w:r>
      <w:r>
        <w:rPr>
          <w:rStyle w:val="CharacterStyle4"/>
          <w:rFonts w:ascii="Bookman Old Style" w:hAnsi="Bookman Old Style" w:cs="Bookman Old Style"/>
          <w:i/>
          <w:iCs/>
          <w:spacing w:val="-2"/>
          <w:sz w:val="21"/>
          <w:szCs w:val="21"/>
          <w:u w:val="single"/>
          <w:lang w:val="es-ES" w:eastAsia="es-ES"/>
        </w:rPr>
        <w:t>vigente."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 (Lo subrayado no pertenece al </w:t>
      </w:r>
      <w:r>
        <w:rPr>
          <w:rStyle w:val="CharacterStyle4"/>
          <w:sz w:val="25"/>
          <w:szCs w:val="25"/>
          <w:lang w:val="es-ES" w:eastAsia="es-ES"/>
        </w:rPr>
        <w:t>original)</w:t>
      </w:r>
    </w:p>
    <w:p w:rsidR="0091686C" w:rsidRDefault="0091686C" w:rsidP="0091686C">
      <w:pPr>
        <w:pStyle w:val="Style5"/>
        <w:kinsoku w:val="0"/>
        <w:autoSpaceDE/>
        <w:autoSpaceDN/>
        <w:ind w:left="1151" w:right="777"/>
        <w:rPr>
          <w:spacing w:val="-3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91686C" w:rsidRDefault="0091686C" w:rsidP="0091686C">
      <w:pPr>
        <w:pStyle w:val="Style7"/>
        <w:kinsoku w:val="0"/>
        <w:autoSpaceDE/>
        <w:autoSpaceDN/>
        <w:spacing w:before="288"/>
        <w:ind w:left="1727" w:right="777"/>
        <w:rPr>
          <w:rStyle w:val="CharacterStyle6"/>
          <w:i/>
          <w:spacing w:val="2"/>
          <w:lang w:val="es-ES" w:eastAsia="es-ES"/>
        </w:rPr>
      </w:pPr>
      <w:r>
        <w:rPr>
          <w:rStyle w:val="CharacterStyle6"/>
          <w:i/>
          <w:lang w:val="es-ES" w:eastAsia="es-ES"/>
        </w:rPr>
        <w:t xml:space="preserve">"Artículo 9.- Requisitos específicos de la oferta. Condiciones especiales del </w:t>
      </w:r>
      <w:r>
        <w:rPr>
          <w:rStyle w:val="CharacterStyle6"/>
          <w:i/>
          <w:spacing w:val="1"/>
          <w:lang w:val="es-ES" w:eastAsia="es-ES"/>
        </w:rPr>
        <w:t xml:space="preserve">oferente del servicio remunerado de personas en modalidad taxi. Todos los </w:t>
      </w:r>
      <w:r>
        <w:rPr>
          <w:rStyle w:val="CharacterStyle6"/>
          <w:i/>
          <w:spacing w:val="3"/>
          <w:lang w:val="es-ES" w:eastAsia="es-ES"/>
        </w:rPr>
        <w:t xml:space="preserve">oferentes deberán presentar los siguientes requisitos especiales: a. Copia </w:t>
      </w:r>
      <w:r>
        <w:rPr>
          <w:rStyle w:val="CharacterStyle6"/>
          <w:i/>
          <w:spacing w:val="6"/>
          <w:lang w:val="es-ES" w:eastAsia="es-ES"/>
        </w:rPr>
        <w:t xml:space="preserve">certificada de la licencia "Cl ", conforme a la Ley de Tránsito por Vías </w:t>
      </w:r>
      <w:r>
        <w:rPr>
          <w:rStyle w:val="CharacterStyle6"/>
          <w:i/>
          <w:spacing w:val="2"/>
          <w:lang w:val="es-ES" w:eastAsia="es-ES"/>
        </w:rPr>
        <w:t>Públicas Terrestres"</w:t>
      </w:r>
    </w:p>
    <w:p w:rsidR="0091686C" w:rsidRDefault="0091686C" w:rsidP="0091686C">
      <w:pPr>
        <w:pStyle w:val="Style5"/>
        <w:kinsoku w:val="0"/>
        <w:autoSpaceDE/>
        <w:autoSpaceDN/>
        <w:spacing w:before="252"/>
        <w:ind w:left="1151" w:right="777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4"/>
          <w:sz w:val="25"/>
          <w:szCs w:val="25"/>
          <w:lang w:val="es-ES" w:eastAsia="es-ES"/>
        </w:rPr>
        <w:t xml:space="preserve">conducir tipo Cl, vigente al momento de presentar la oferta y no meses después de la fecha </w:t>
      </w:r>
      <w:r>
        <w:rPr>
          <w:spacing w:val="-1"/>
          <w:sz w:val="25"/>
          <w:szCs w:val="25"/>
          <w:lang w:val="es-ES" w:eastAsia="es-ES"/>
        </w:rPr>
        <w:t xml:space="preserve">límite para la recepción de ofertas. En ese tanto, al incumplir la condición dicha, como de </w:t>
      </w:r>
      <w:r>
        <w:rPr>
          <w:sz w:val="25"/>
          <w:szCs w:val="25"/>
          <w:lang w:val="es-ES" w:eastAsia="es-ES"/>
        </w:rPr>
        <w:t xml:space="preserve">los mismos atestados de la oferta se desprende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 xml:space="preserve">(Ver hecho probado E de la presente </w:t>
      </w:r>
      <w:r>
        <w:rPr>
          <w:b/>
          <w:bCs/>
          <w:i/>
          <w:iCs/>
          <w:spacing w:val="-14"/>
          <w:w w:val="105"/>
          <w:sz w:val="26"/>
          <w:szCs w:val="26"/>
          <w:lang w:val="es-ES" w:eastAsia="es-ES"/>
        </w:rPr>
        <w:t xml:space="preserve">resolución) </w:t>
      </w:r>
      <w:r>
        <w:rPr>
          <w:spacing w:val="-4"/>
          <w:sz w:val="25"/>
          <w:szCs w:val="25"/>
          <w:lang w:val="es-ES" w:eastAsia="es-ES"/>
        </w:rPr>
        <w:t xml:space="preserve">debían restarse los 40 puntos hoy solicitados, lo que condujo inevitablemente a </w:t>
      </w:r>
      <w:r>
        <w:rPr>
          <w:sz w:val="25"/>
          <w:szCs w:val="25"/>
          <w:lang w:val="es-ES" w:eastAsia="es-ES"/>
        </w:rPr>
        <w:t>que se le calificara con el máximo permitido, para su caso con la puntuación de 60 por ciento.</w:t>
      </w:r>
    </w:p>
    <w:p w:rsidR="0091686C" w:rsidRDefault="0091686C" w:rsidP="0091686C">
      <w:pPr>
        <w:pStyle w:val="Style5"/>
        <w:kinsoku w:val="0"/>
        <w:autoSpaceDE/>
        <w:autoSpaceDN/>
        <w:ind w:left="1151" w:right="777"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sz w:val="25"/>
          <w:szCs w:val="2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sz w:val="25"/>
          <w:szCs w:val="25"/>
          <w:lang w:val="es-ES" w:eastAsia="es-ES"/>
        </w:rPr>
        <w:t xml:space="preserve">de la licencia vencida dentro de la oferta, configuró una omisión a los requisitos formales </w:t>
      </w:r>
      <w:r>
        <w:rPr>
          <w:sz w:val="25"/>
          <w:szCs w:val="25"/>
          <w:lang w:val="es-ES" w:eastAsia="es-ES"/>
        </w:rPr>
        <w:t xml:space="preserve">solicitados por el reglamento y la ley de cita. Como bien lo apuntara la resolución que </w:t>
      </w:r>
      <w:r>
        <w:rPr>
          <w:spacing w:val="8"/>
          <w:sz w:val="25"/>
          <w:szCs w:val="25"/>
          <w:lang w:val="es-ES" w:eastAsia="es-ES"/>
        </w:rPr>
        <w:t xml:space="preserve">rechaza el recurso de primera instancia, por parte de la Administración, la Sala </w:t>
      </w:r>
      <w:r>
        <w:rPr>
          <w:sz w:val="25"/>
          <w:szCs w:val="2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3"/>
          <w:sz w:val="25"/>
          <w:szCs w:val="25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91686C" w:rsidRDefault="0091686C" w:rsidP="0091686C">
      <w:pPr>
        <w:pStyle w:val="Style5"/>
        <w:kinsoku w:val="0"/>
        <w:autoSpaceDE/>
        <w:autoSpaceDN/>
        <w:spacing w:before="180"/>
        <w:ind w:left="1151" w:right="777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7"/>
          <w:sz w:val="25"/>
          <w:szCs w:val="2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sz w:val="25"/>
          <w:szCs w:val="25"/>
          <w:lang w:val="es-ES" w:eastAsia="es-ES"/>
        </w:rPr>
        <w:t>dispuesto que:</w:t>
      </w:r>
    </w:p>
    <w:p w:rsidR="0091686C" w:rsidRDefault="0091686C" w:rsidP="0091686C">
      <w:pPr>
        <w:pStyle w:val="Style7"/>
        <w:kinsoku w:val="0"/>
        <w:autoSpaceDE/>
        <w:autoSpaceDN/>
        <w:spacing w:before="180"/>
        <w:ind w:left="1727" w:right="777"/>
        <w:rPr>
          <w:rStyle w:val="CharacterStyle6"/>
          <w:i/>
          <w:spacing w:val="3"/>
          <w:lang w:val="es-ES" w:eastAsia="es-ES"/>
        </w:rPr>
      </w:pPr>
      <w:r>
        <w:rPr>
          <w:rStyle w:val="CharacterStyle6"/>
          <w:i/>
          <w:spacing w:val="5"/>
          <w:lang w:val="es-ES" w:eastAsia="es-ES"/>
        </w:rPr>
        <w:t xml:space="preserve">"la información versada sobre un hecho histórico e inmodificable; para </w:t>
      </w:r>
      <w:r>
        <w:rPr>
          <w:rStyle w:val="CharacterStyle6"/>
          <w:i/>
          <w:spacing w:val="9"/>
          <w:lang w:val="es-ES" w:eastAsia="es-ES"/>
        </w:rPr>
        <w:t xml:space="preserve">calificarse como tal y permitir su subsanación, el mismo debió haber </w:t>
      </w:r>
      <w:r>
        <w:rPr>
          <w:rStyle w:val="CharacterStyle6"/>
          <w:i/>
          <w:spacing w:val="3"/>
          <w:lang w:val="es-ES" w:eastAsia="es-ES"/>
        </w:rPr>
        <w:t xml:space="preserve">acontecido o existido antes de la apertura de las ofertas y que es un hecho </w:t>
      </w:r>
      <w:r>
        <w:rPr>
          <w:rStyle w:val="CharacterStyle6"/>
          <w:i/>
          <w:spacing w:val="-1"/>
          <w:lang w:val="es-ES" w:eastAsia="es-ES"/>
        </w:rPr>
        <w:t xml:space="preserve">sobre el cual se tiene duda. Bajo estos supuestos, corresponde entonces, que </w:t>
      </w:r>
      <w:r>
        <w:rPr>
          <w:rStyle w:val="CharacterStyle6"/>
          <w:i/>
          <w:spacing w:val="-2"/>
          <w:lang w:val="es-ES" w:eastAsia="es-ES"/>
        </w:rPr>
        <w:t xml:space="preserve">mediante el </w:t>
      </w:r>
      <w:r>
        <w:rPr>
          <w:rStyle w:val="CharacterStyle6"/>
          <w:i/>
          <w:spacing w:val="-2"/>
          <w:lang w:val="es-ES" w:eastAsia="es-ES"/>
        </w:rPr>
        <w:lastRenderedPageBreak/>
        <w:t xml:space="preserve">instituto de la subsanación, se pretende solamente corroborar la </w:t>
      </w:r>
      <w:r>
        <w:rPr>
          <w:rStyle w:val="CharacterStyle6"/>
          <w:i/>
          <w:spacing w:val="-1"/>
          <w:lang w:val="es-ES" w:eastAsia="es-ES"/>
        </w:rPr>
        <w:t xml:space="preserve">veracidad del hecho alegado. En este caso, se pueden buscar mejores y </w:t>
      </w:r>
      <w:proofErr w:type="spellStart"/>
      <w:r>
        <w:rPr>
          <w:rStyle w:val="CharacterStyle6"/>
          <w:i/>
          <w:spacing w:val="-1"/>
          <w:lang w:val="es-ES" w:eastAsia="es-ES"/>
        </w:rPr>
        <w:t>mas</w:t>
      </w:r>
      <w:proofErr w:type="spellEnd"/>
      <w:r>
        <w:rPr>
          <w:rStyle w:val="CharacterStyle6"/>
          <w:i/>
          <w:spacing w:val="-1"/>
          <w:lang w:val="es-ES" w:eastAsia="es-ES"/>
        </w:rPr>
        <w:t xml:space="preserve"> satisfactorios medios de prueba, para verificar el hecho histórico, sin que los </w:t>
      </w:r>
      <w:r>
        <w:rPr>
          <w:rStyle w:val="CharacterStyle6"/>
          <w:i/>
          <w:spacing w:val="3"/>
          <w:lang w:val="es-ES" w:eastAsia="es-ES"/>
        </w:rPr>
        <w:t>medios de prueba tengan la virtud de poder variar la realidad pasada de la</w:t>
      </w:r>
    </w:p>
    <w:p w:rsidR="0091686C" w:rsidRDefault="0091686C" w:rsidP="0091686C">
      <w:pPr>
        <w:pStyle w:val="Style7"/>
        <w:kinsoku w:val="0"/>
        <w:autoSpaceDE/>
        <w:autoSpaceDN/>
        <w:spacing w:before="0"/>
        <w:ind w:left="1727" w:right="777"/>
        <w:rPr>
          <w:rStyle w:val="CharacterStyle6"/>
          <w:iCs w:val="0"/>
          <w:spacing w:val="-5"/>
          <w:sz w:val="25"/>
          <w:szCs w:val="25"/>
          <w:lang w:val="es-ES" w:eastAsia="es-ES"/>
        </w:rPr>
      </w:pPr>
      <w:proofErr w:type="gramStart"/>
      <w:r>
        <w:rPr>
          <w:rStyle w:val="CharacterStyle6"/>
          <w:i/>
          <w:spacing w:val="-1"/>
          <w:lang w:val="es-ES" w:eastAsia="es-ES"/>
        </w:rPr>
        <w:t>cual</w:t>
      </w:r>
      <w:proofErr w:type="gramEnd"/>
      <w:r>
        <w:rPr>
          <w:rStyle w:val="CharacterStyle6"/>
          <w:i/>
          <w:spacing w:val="-1"/>
          <w:lang w:val="es-ES" w:eastAsia="es-ES"/>
        </w:rPr>
        <w:t xml:space="preserve"> dan fe. Esta forma de pensar obedece a una aplicación del principio de </w:t>
      </w:r>
      <w:r>
        <w:rPr>
          <w:rStyle w:val="CharacterStyle6"/>
          <w:i/>
          <w:spacing w:val="1"/>
          <w:lang w:val="es-ES" w:eastAsia="es-ES"/>
        </w:rPr>
        <w:t xml:space="preserve">eficiencia que pretende conseguir estudios de ofertas y adjudicaciones más </w:t>
      </w:r>
      <w:r>
        <w:rPr>
          <w:rStyle w:val="CharacterStyle6"/>
          <w:i/>
          <w:spacing w:val="2"/>
          <w:lang w:val="es-ES" w:eastAsia="es-ES"/>
        </w:rPr>
        <w:t xml:space="preserve">apegadas a la realidad y a la lógica. En conclusión, podría ser subsanable </w:t>
      </w:r>
      <w:r>
        <w:rPr>
          <w:rStyle w:val="CharacterStyle6"/>
          <w:i/>
          <w:spacing w:val="-4"/>
          <w:lang w:val="es-ES" w:eastAsia="es-ES"/>
        </w:rPr>
        <w:t xml:space="preserve">aquel requisito que, aunque sujeto a evaluación, se trate de un hecho histórico </w:t>
      </w:r>
      <w:r>
        <w:rPr>
          <w:rStyle w:val="CharacterStyle6"/>
          <w:i/>
          <w:spacing w:val="-3"/>
          <w:lang w:val="es-ES" w:eastAsia="es-ES"/>
        </w:rPr>
        <w:t xml:space="preserve">inmodificable a gusto del oferente y que, además, haya quedado debidamente </w:t>
      </w:r>
      <w:r>
        <w:rPr>
          <w:rStyle w:val="CharacterStyle6"/>
          <w:i/>
          <w:spacing w:val="-2"/>
          <w:lang w:val="es-ES" w:eastAsia="es-ES"/>
        </w:rPr>
        <w:t xml:space="preserve">consignado (asentado y referenciado) en la oferta (Oficio </w:t>
      </w:r>
      <w:r>
        <w:rPr>
          <w:rStyle w:val="CharacterStyle6"/>
          <w:iCs w:val="0"/>
          <w:spacing w:val="8"/>
          <w:sz w:val="25"/>
          <w:szCs w:val="25"/>
          <w:lang w:val="es-ES" w:eastAsia="es-ES"/>
        </w:rPr>
        <w:t>N° 1390 DCTCA</w:t>
      </w:r>
      <w:r>
        <w:rPr>
          <w:rStyle w:val="CharacterStyle6"/>
          <w:iCs w:val="0"/>
          <w:spacing w:val="8"/>
          <w:sz w:val="25"/>
          <w:szCs w:val="25"/>
          <w:lang w:val="es-ES" w:eastAsia="es-ES"/>
        </w:rPr>
        <w:softHyphen/>
      </w:r>
      <w:r>
        <w:rPr>
          <w:rStyle w:val="CharacterStyle6"/>
          <w:iCs w:val="0"/>
          <w:spacing w:val="-5"/>
          <w:sz w:val="25"/>
          <w:szCs w:val="25"/>
          <w:lang w:val="es-ES" w:eastAsia="es-ES"/>
        </w:rPr>
        <w:t>154-99, del 11 de febrero de 1999).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16"/>
        <w:ind w:left="1151" w:right="777"/>
        <w:jc w:val="both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4"/>
          <w:spacing w:val="-3"/>
          <w:sz w:val="25"/>
          <w:szCs w:val="25"/>
          <w:lang w:val="es-ES" w:eastAsia="es-ES"/>
        </w:rPr>
        <w:t>conformidad con la aplicación que resultó del empleo de las citas legales que se dirán: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52"/>
        <w:ind w:left="1151" w:right="777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3"/>
          <w:sz w:val="25"/>
          <w:szCs w:val="25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4"/>
          <w:spacing w:val="-4"/>
          <w:sz w:val="25"/>
          <w:szCs w:val="25"/>
          <w:lang w:val="es-ES" w:eastAsia="es-ES"/>
        </w:rPr>
        <w:t>Remunerado de Personas en Vehículos en la Modalidad de Taxi" dispone: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52"/>
        <w:ind w:left="1727" w:right="777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"Las concesiones se asignarán según el orden de puntaje adquirido, después </w:t>
      </w:r>
      <w:r>
        <w:rPr>
          <w:rStyle w:val="CharacterStyle4"/>
          <w:i/>
          <w:iCs/>
          <w:sz w:val="24"/>
          <w:szCs w:val="24"/>
          <w:lang w:val="es-ES" w:eastAsia="es-ES"/>
        </w:rPr>
        <w:t>de la calificación de las ofertas, por orden decreciente de éstas....</w:t>
      </w:r>
    </w:p>
    <w:p w:rsidR="0091686C" w:rsidRDefault="0091686C" w:rsidP="0091686C">
      <w:pPr>
        <w:pStyle w:val="Style7"/>
        <w:kinsoku w:val="0"/>
        <w:autoSpaceDE/>
        <w:autoSpaceDN/>
        <w:ind w:left="1727" w:right="777"/>
        <w:rPr>
          <w:rStyle w:val="CharacterStyle6"/>
          <w:iCs w:val="0"/>
          <w:spacing w:val="-4"/>
          <w:sz w:val="25"/>
          <w:szCs w:val="25"/>
          <w:lang w:val="es-ES" w:eastAsia="es-ES"/>
        </w:rPr>
      </w:pPr>
      <w:r>
        <w:rPr>
          <w:rStyle w:val="CharacterStyle6"/>
          <w:rFonts w:ascii="Bookman Old Style" w:hAnsi="Bookman Old Style" w:cs="Bookman Old Style"/>
          <w:b/>
          <w:bCs/>
          <w:iCs w:val="0"/>
          <w:spacing w:val="-13"/>
          <w:sz w:val="23"/>
          <w:szCs w:val="23"/>
          <w:lang w:val="es-ES" w:eastAsia="es-ES"/>
        </w:rPr>
        <w:t xml:space="preserve">Párrafo tercero: </w:t>
      </w:r>
      <w:r>
        <w:rPr>
          <w:rStyle w:val="CharacterStyle6"/>
          <w:b/>
          <w:bCs/>
          <w:i/>
          <w:spacing w:val="-13"/>
          <w:sz w:val="26"/>
          <w:szCs w:val="26"/>
          <w:u w:val="single"/>
          <w:lang w:val="es-ES" w:eastAsia="es-ES"/>
        </w:rPr>
        <w:t xml:space="preserve">Cuando falten concesiones por adjudicar y se determine un </w:t>
      </w:r>
      <w:r>
        <w:rPr>
          <w:rStyle w:val="CharacterStyle6"/>
          <w:b/>
          <w:bCs/>
          <w:i/>
          <w:spacing w:val="-1"/>
          <w:sz w:val="26"/>
          <w:szCs w:val="26"/>
          <w:u w:val="single"/>
          <w:lang w:val="es-ES" w:eastAsia="es-ES"/>
        </w:rPr>
        <w:t xml:space="preserve">número mayor de ofertas con puntales de calificación iguales que de concesiones disponibles, se utilizará un procedimiento aleatorio para </w:t>
      </w:r>
      <w:r>
        <w:rPr>
          <w:rStyle w:val="CharacterStyle6"/>
          <w:b/>
          <w:bCs/>
          <w:i/>
          <w:spacing w:val="-4"/>
          <w:sz w:val="26"/>
          <w:szCs w:val="26"/>
          <w:u w:val="single"/>
          <w:lang w:val="es-ES" w:eastAsia="es-ES"/>
        </w:rPr>
        <w:t>adjudicarlas.".</w:t>
      </w:r>
      <w:r>
        <w:rPr>
          <w:rStyle w:val="CharacterStyle6"/>
          <w:iCs w:val="0"/>
          <w:spacing w:val="-4"/>
          <w:sz w:val="25"/>
          <w:szCs w:val="25"/>
          <w:lang w:val="es-ES" w:eastAsia="es-ES"/>
        </w:rPr>
        <w:t xml:space="preserve"> (Lo subrayado y destacado no pertenece al original)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180"/>
        <w:ind w:left="1151" w:right="777"/>
        <w:jc w:val="both"/>
        <w:rPr>
          <w:rStyle w:val="CharacterStyle4"/>
          <w:sz w:val="25"/>
          <w:szCs w:val="25"/>
          <w:lang w:val="es-ES" w:eastAsia="es-ES"/>
        </w:rPr>
      </w:pPr>
    </w:p>
    <w:p w:rsidR="0091686C" w:rsidRDefault="0091686C" w:rsidP="0091686C">
      <w:pPr>
        <w:pStyle w:val="Style4"/>
        <w:kinsoku w:val="0"/>
        <w:autoSpaceDE/>
        <w:autoSpaceDN/>
        <w:adjustRightInd/>
        <w:spacing w:before="180"/>
        <w:ind w:left="1151" w:right="777"/>
        <w:jc w:val="both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3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91686C" w:rsidRDefault="0091686C" w:rsidP="0091686C">
      <w:pPr>
        <w:pStyle w:val="Style7"/>
        <w:kinsoku w:val="0"/>
        <w:autoSpaceDE/>
        <w:autoSpaceDN/>
        <w:ind w:left="1727" w:right="777"/>
        <w:rPr>
          <w:rStyle w:val="CharacterStyle6"/>
          <w:b/>
          <w:bCs/>
          <w:i/>
          <w:spacing w:val="-7"/>
          <w:sz w:val="26"/>
          <w:szCs w:val="26"/>
          <w:lang w:val="es-ES" w:eastAsia="es-ES"/>
        </w:rPr>
      </w:pPr>
      <w:r>
        <w:rPr>
          <w:rStyle w:val="CharacterStyle6"/>
          <w:i/>
          <w:spacing w:val="1"/>
          <w:lang w:val="es-ES" w:eastAsia="es-ES"/>
        </w:rPr>
        <w:t xml:space="preserve">"Artículo </w:t>
      </w:r>
      <w:r>
        <w:rPr>
          <w:rStyle w:val="CharacterStyle6"/>
          <w:b/>
          <w:bCs/>
          <w:i/>
          <w:spacing w:val="1"/>
          <w:sz w:val="26"/>
          <w:szCs w:val="26"/>
          <w:lang w:val="es-ES" w:eastAsia="es-ES"/>
        </w:rPr>
        <w:t xml:space="preserve">12.-Sistema de adjudicación de ofertas: Las concesiones se </w:t>
      </w:r>
      <w:r>
        <w:rPr>
          <w:rStyle w:val="CharacterStyle6"/>
          <w:b/>
          <w:bCs/>
          <w:i/>
          <w:spacing w:val="-9"/>
          <w:sz w:val="26"/>
          <w:szCs w:val="26"/>
          <w:lang w:val="es-ES" w:eastAsia="es-ES"/>
        </w:rPr>
        <w:t xml:space="preserve">asignarán según el orden de puntaje adquirido, después de la calificación de </w:t>
      </w:r>
      <w:r>
        <w:rPr>
          <w:rStyle w:val="CharacterStyle6"/>
          <w:b/>
          <w:bCs/>
          <w:i/>
          <w:spacing w:val="-7"/>
          <w:sz w:val="26"/>
          <w:szCs w:val="26"/>
          <w:lang w:val="es-ES" w:eastAsia="es-ES"/>
        </w:rPr>
        <w:t>las ofertas, por orden decreciente de éste...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52"/>
        <w:ind w:left="1727" w:right="777"/>
        <w:jc w:val="both"/>
        <w:rPr>
          <w:rStyle w:val="CharacterStyle4"/>
          <w:rFonts w:ascii="Bookman Old Style" w:hAnsi="Bookman Old Style" w:cs="Bookman Old Style"/>
          <w:b/>
          <w:bCs/>
          <w:spacing w:val="-14"/>
          <w:sz w:val="23"/>
          <w:szCs w:val="2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14"/>
          <w:sz w:val="23"/>
          <w:szCs w:val="23"/>
          <w:lang w:val="es-ES" w:eastAsia="es-ES"/>
        </w:rPr>
        <w:t>Párrafos tercero y cuarto:</w:t>
      </w:r>
    </w:p>
    <w:p w:rsidR="0091686C" w:rsidRDefault="0091686C" w:rsidP="0091686C">
      <w:pPr>
        <w:pStyle w:val="Style7"/>
        <w:kinsoku w:val="0"/>
        <w:autoSpaceDE/>
        <w:autoSpaceDN/>
        <w:ind w:left="1727" w:right="777"/>
        <w:rPr>
          <w:rStyle w:val="CharacterStyle6"/>
          <w:i/>
          <w:spacing w:val="-1"/>
          <w:lang w:val="es-ES" w:eastAsia="es-ES"/>
        </w:rPr>
      </w:pPr>
      <w:r>
        <w:rPr>
          <w:rStyle w:val="CharacterStyle6"/>
          <w:i/>
          <w:spacing w:val="-2"/>
          <w:lang w:val="es-ES" w:eastAsia="es-ES"/>
        </w:rPr>
        <w:t xml:space="preserve">Cuando falten concesiones por adjudicar y se determine un número mayor de </w:t>
      </w:r>
      <w:r>
        <w:rPr>
          <w:rStyle w:val="CharacterStyle6"/>
          <w:i/>
          <w:spacing w:val="-4"/>
          <w:lang w:val="es-ES" w:eastAsia="es-ES"/>
        </w:rPr>
        <w:t xml:space="preserve">ofertas con puntajes de calificación iguales que de concesiones disponibles, se </w:t>
      </w:r>
      <w:r>
        <w:rPr>
          <w:rStyle w:val="CharacterStyle6"/>
          <w:i/>
          <w:spacing w:val="-1"/>
          <w:lang w:val="es-ES" w:eastAsia="es-ES"/>
        </w:rPr>
        <w:t>utilizará un procedimiento aleatorio para adjudicarlas.</w:t>
      </w:r>
    </w:p>
    <w:p w:rsidR="0091686C" w:rsidRDefault="0091686C" w:rsidP="0091686C">
      <w:pPr>
        <w:pStyle w:val="Style7"/>
        <w:kinsoku w:val="0"/>
        <w:autoSpaceDE/>
        <w:autoSpaceDN/>
        <w:spacing w:before="288"/>
        <w:ind w:left="1727" w:right="777"/>
        <w:rPr>
          <w:rStyle w:val="CharacterStyle6"/>
          <w:i/>
          <w:spacing w:val="2"/>
          <w:lang w:val="es-ES" w:eastAsia="es-ES"/>
        </w:rPr>
      </w:pPr>
      <w:r>
        <w:rPr>
          <w:rStyle w:val="CharacterStyle6"/>
          <w:i/>
          <w:spacing w:val="1"/>
          <w:lang w:val="es-ES" w:eastAsia="es-ES"/>
        </w:rPr>
        <w:t xml:space="preserve">Dicha adjudicación se realizará mediante un sorteo en el cual por cada base </w:t>
      </w:r>
      <w:r>
        <w:rPr>
          <w:rStyle w:val="CharacterStyle6"/>
          <w:i/>
          <w:spacing w:val="-2"/>
          <w:lang w:val="es-ES" w:eastAsia="es-ES"/>
        </w:rPr>
        <w:t xml:space="preserve">de operación se asignará a los oferentes de esa base un número que se incluirá </w:t>
      </w:r>
      <w:r>
        <w:rPr>
          <w:rStyle w:val="CharacterStyle6"/>
          <w:i/>
          <w:spacing w:val="1"/>
          <w:lang w:val="es-ES" w:eastAsia="es-ES"/>
        </w:rPr>
        <w:t xml:space="preserve">en una </w:t>
      </w:r>
      <w:r>
        <w:rPr>
          <w:rStyle w:val="CharacterStyle6"/>
          <w:i/>
          <w:spacing w:val="1"/>
          <w:lang w:val="es-ES" w:eastAsia="es-ES"/>
        </w:rPr>
        <w:lastRenderedPageBreak/>
        <w:t xml:space="preserve">esfera asignando por sorteo las concesiones administrativas restantes </w:t>
      </w:r>
      <w:r>
        <w:rPr>
          <w:rStyle w:val="CharacterStyle6"/>
          <w:i/>
          <w:spacing w:val="2"/>
          <w:lang w:val="es-ES" w:eastAsia="es-ES"/>
        </w:rPr>
        <w:t>por adjudicar en cada sector operativo."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180"/>
        <w:ind w:left="1151" w:right="777"/>
        <w:jc w:val="both"/>
        <w:rPr>
          <w:rStyle w:val="CharacterStyle7"/>
          <w:rFonts w:ascii="Bookman Old Style" w:hAnsi="Bookman Old Style" w:cs="Bookman Old Style"/>
          <w:spacing w:val="-16"/>
          <w:szCs w:val="24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 xml:space="preserve">Así pues, la obtención de los 60 puntos, una vez realizada la calificación de la plica del 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recurrente, de entre todos los concursantes, acarreó el desamparo en buena lid para </w:t>
      </w:r>
      <w:r>
        <w:rPr>
          <w:rStyle w:val="CharacterStyle4"/>
          <w:sz w:val="25"/>
          <w:szCs w:val="25"/>
          <w:lang w:val="es-ES" w:eastAsia="es-ES"/>
        </w:rPr>
        <w:t xml:space="preserve">proseguir dentro del proceso de adjudicación, por no haber alcanzado la totalidad de los </w:t>
      </w:r>
      <w:r>
        <w:rPr>
          <w:rStyle w:val="CharacterStyle7"/>
          <w:rFonts w:ascii="Bookman Old Style" w:hAnsi="Bookman Old Style" w:cs="Bookman Old Style"/>
          <w:spacing w:val="-21"/>
          <w:szCs w:val="24"/>
          <w:lang w:val="es-ES" w:eastAsia="es-ES"/>
        </w:rPr>
        <w:t xml:space="preserve">puntos permitida para satisfacer sus pretensiones, lo que nos lleva a establecer que no se </w:t>
      </w:r>
      <w:r>
        <w:rPr>
          <w:rStyle w:val="CharacterStyle7"/>
          <w:rFonts w:ascii="Bookman Old Style" w:hAnsi="Bookman Old Style" w:cs="Bookman Old Style"/>
          <w:spacing w:val="-20"/>
          <w:szCs w:val="24"/>
          <w:lang w:val="es-ES" w:eastAsia="es-ES"/>
        </w:rPr>
        <w:t xml:space="preserve">puede acceder a sus reclamos para acudir a una nueva adjudicación de acuerdo a sus </w:t>
      </w:r>
      <w:r>
        <w:rPr>
          <w:rStyle w:val="CharacterStyle7"/>
          <w:rFonts w:ascii="Bookman Old Style" w:hAnsi="Bookman Old Style" w:cs="Bookman Old Style"/>
          <w:spacing w:val="-16"/>
          <w:szCs w:val="24"/>
          <w:lang w:val="es-ES" w:eastAsia="es-ES"/>
        </w:rPr>
        <w:t>intereses.</w:t>
      </w:r>
    </w:p>
    <w:p w:rsidR="0091686C" w:rsidRDefault="0091686C" w:rsidP="0091686C">
      <w:pPr>
        <w:ind w:left="1134"/>
        <w:jc w:val="both"/>
        <w:rPr>
          <w:rStyle w:val="CharacterStyle7"/>
          <w:spacing w:val="-20"/>
          <w:lang w:val="es-ES" w:eastAsia="es-ES"/>
        </w:rPr>
      </w:pPr>
    </w:p>
    <w:p w:rsidR="0091686C" w:rsidRPr="006943EB" w:rsidRDefault="0091686C" w:rsidP="0091686C">
      <w:pPr>
        <w:ind w:left="1134" w:right="777"/>
        <w:jc w:val="both"/>
        <w:rPr>
          <w:rStyle w:val="CharacterStyle7"/>
          <w:spacing w:val="-22"/>
          <w:lang w:val="es-ES" w:eastAsia="es-ES"/>
        </w:rPr>
      </w:pPr>
      <w:r w:rsidRPr="006943EB">
        <w:rPr>
          <w:rStyle w:val="CharacterStyle7"/>
          <w:spacing w:val="-20"/>
          <w:lang w:val="es-ES" w:eastAsia="es-ES"/>
        </w:rPr>
        <w:t xml:space="preserve">Por último, repasados los antecedentes que dieron pie al reclamo planteado por el señor </w:t>
      </w:r>
      <w:r w:rsidRPr="006943EB">
        <w:rPr>
          <w:rStyle w:val="CharacterStyle7"/>
          <w:b/>
          <w:bCs/>
          <w:spacing w:val="-8"/>
          <w:lang w:val="es-ES" w:eastAsia="es-ES"/>
        </w:rPr>
        <w:t xml:space="preserve">B… </w:t>
      </w:r>
      <w:r w:rsidRPr="006943EB">
        <w:rPr>
          <w:rStyle w:val="CharacterStyle7"/>
          <w:spacing w:val="-18"/>
          <w:lang w:val="es-ES" w:eastAsia="es-ES"/>
        </w:rPr>
        <w:t xml:space="preserve">y analizadas sus pretensiones y en atención a que el Consejo recurrido actuó </w:t>
      </w:r>
      <w:r w:rsidRPr="006943EB">
        <w:rPr>
          <w:rStyle w:val="CharacterStyle7"/>
          <w:spacing w:val="-17"/>
          <w:lang w:val="es-ES" w:eastAsia="es-ES"/>
        </w:rPr>
        <w:t xml:space="preserve">conforme al ordenamiento jurídico al calificar su oferta y excluirlo como adjudicatario </w:t>
      </w:r>
      <w:r w:rsidRPr="006943EB">
        <w:rPr>
          <w:rStyle w:val="CharacterStyle7"/>
          <w:spacing w:val="-22"/>
          <w:lang w:val="es-ES" w:eastAsia="es-ES"/>
        </w:rPr>
        <w:t xml:space="preserve">directo, inclusive como potencial participante de un proceso aleatorio en aplicación de las </w:t>
      </w:r>
      <w:r w:rsidRPr="006943EB">
        <w:rPr>
          <w:rStyle w:val="CharacterStyle7"/>
          <w:spacing w:val="-14"/>
          <w:lang w:val="es-ES" w:eastAsia="es-ES"/>
        </w:rPr>
        <w:t xml:space="preserve">normas del artículo 35 y Transitorio IX de la Ley 7969 Ley Reguladora del Servicio </w:t>
      </w:r>
      <w:r w:rsidRPr="006943EB">
        <w:rPr>
          <w:rStyle w:val="CharacterStyle7"/>
          <w:spacing w:val="-22"/>
          <w:lang w:val="es-ES" w:eastAsia="es-ES"/>
        </w:rPr>
        <w:t xml:space="preserve">Público de Transporte Remunerado de Personas en Vehículos en la Modalidad de Taxi" y </w:t>
      </w:r>
      <w:r w:rsidRPr="006943EB">
        <w:rPr>
          <w:rStyle w:val="CharacterStyle7"/>
          <w:spacing w:val="-17"/>
          <w:lang w:val="es-ES" w:eastAsia="es-ES"/>
        </w:rPr>
        <w:t xml:space="preserve">Artículos 9° y 12 del Reglamento del primer procedimiento especial abreviado para el </w:t>
      </w:r>
      <w:r w:rsidRPr="006943EB">
        <w:rPr>
          <w:rStyle w:val="CharacterStyle7"/>
          <w:spacing w:val="-22"/>
          <w:lang w:val="es-ES" w:eastAsia="es-ES"/>
        </w:rPr>
        <w:t>transporte remunerado de personas en vehículos en la modalidad de taxi, se resuelve,</w:t>
      </w:r>
    </w:p>
    <w:p w:rsidR="0091686C" w:rsidRDefault="0091686C" w:rsidP="0091686C">
      <w:pPr>
        <w:ind w:left="1134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</w:p>
    <w:p w:rsidR="0091686C" w:rsidRDefault="0091686C" w:rsidP="0091686C">
      <w:pPr>
        <w:ind w:left="1134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91686C" w:rsidRDefault="0091686C" w:rsidP="0091686C">
      <w:pPr>
        <w:pStyle w:val="Style8"/>
        <w:kinsoku w:val="0"/>
        <w:autoSpaceDE/>
        <w:autoSpaceDN/>
        <w:spacing w:before="252"/>
        <w:ind w:left="1134" w:right="777"/>
        <w:rPr>
          <w:rStyle w:val="CharacterStyle7"/>
          <w:rFonts w:ascii="Bookman Old Style" w:hAnsi="Bookman Old Style" w:cs="Bookman Old Style"/>
          <w:spacing w:val="-20"/>
          <w:lang w:val="es-ES" w:eastAsia="es-ES"/>
        </w:rPr>
      </w:pPr>
      <w:r>
        <w:rPr>
          <w:rStyle w:val="CharacterStyle7"/>
          <w:b/>
          <w:bCs/>
          <w:spacing w:val="-7"/>
          <w:sz w:val="25"/>
          <w:szCs w:val="25"/>
          <w:lang w:val="es-ES" w:eastAsia="es-ES"/>
        </w:rPr>
        <w:t xml:space="preserve">I- </w:t>
      </w:r>
      <w:r>
        <w:rPr>
          <w:rStyle w:val="CharacterStyle7"/>
          <w:rFonts w:ascii="Bookman Old Style" w:hAnsi="Bookman Old Style" w:cs="Bookman Old Style"/>
          <w:spacing w:val="-17"/>
          <w:lang w:val="es-ES" w:eastAsia="es-ES"/>
        </w:rPr>
        <w:t>Se declara sin lugar el Recurso de Apelación interpuesto por el señor JRBG</w:t>
      </w:r>
      <w:r>
        <w:rPr>
          <w:rStyle w:val="CharacterStyle7"/>
          <w:b/>
          <w:bCs/>
          <w:spacing w:val="-4"/>
          <w:sz w:val="25"/>
          <w:szCs w:val="25"/>
          <w:lang w:val="es-ES" w:eastAsia="es-ES"/>
        </w:rPr>
        <w:t xml:space="preserve">, cédula de identidad </w:t>
      </w:r>
      <w:proofErr w:type="gramStart"/>
      <w:r>
        <w:rPr>
          <w:rStyle w:val="CharacterStyle7"/>
          <w:b/>
          <w:bCs/>
          <w:spacing w:val="-4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7"/>
          <w:b/>
          <w:bCs/>
          <w:spacing w:val="-4"/>
          <w:sz w:val="25"/>
          <w:szCs w:val="25"/>
          <w:lang w:val="es-ES" w:eastAsia="es-ES"/>
        </w:rPr>
        <w:t xml:space="preserve">, </w:t>
      </w:r>
      <w:r>
        <w:rPr>
          <w:rStyle w:val="CharacterStyle7"/>
          <w:rFonts w:ascii="Bookman Old Style" w:hAnsi="Bookman Old Style" w:cs="Bookman Old Style"/>
          <w:spacing w:val="-14"/>
          <w:lang w:val="es-ES" w:eastAsia="es-ES"/>
        </w:rPr>
        <w:t xml:space="preserve">contra el Artículo 1° de la </w:t>
      </w:r>
      <w:r>
        <w:rPr>
          <w:rStyle w:val="CharacterStyle7"/>
          <w:rFonts w:ascii="Bookman Old Style" w:hAnsi="Bookman Old Style" w:cs="Bookman Old Style"/>
          <w:spacing w:val="-23"/>
          <w:lang w:val="es-ES" w:eastAsia="es-ES"/>
        </w:rPr>
        <w:t xml:space="preserve">Sesión Extraordinaria N° 37-2001 de fecha 24 de octubre del 2001 de Junta Directiva del </w:t>
      </w:r>
      <w:r>
        <w:rPr>
          <w:rStyle w:val="CharacterStyle7"/>
          <w:rFonts w:ascii="Bookman Old Style" w:hAnsi="Bookman Old Style" w:cs="Bookman Old Style"/>
          <w:spacing w:val="-20"/>
          <w:lang w:val="es-ES" w:eastAsia="es-ES"/>
        </w:rPr>
        <w:t>Consejo de Transporte Público.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52"/>
        <w:ind w:left="1134" w:right="777"/>
        <w:jc w:val="both"/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>II. Se confirma en lo aquí indicado el acuerdo impugnado.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16" w:after="180"/>
        <w:ind w:left="1134" w:right="777"/>
        <w:jc w:val="both"/>
        <w:rPr>
          <w:rStyle w:val="CharacterStyle4"/>
          <w:i/>
          <w:iCs/>
          <w:spacing w:val="-11"/>
          <w:sz w:val="25"/>
          <w:szCs w:val="25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III- De conformidad con el artículo 22, inciso c), de la citada Ley 7969, el presente fallo </w:t>
      </w:r>
      <w:r>
        <w:rPr>
          <w:rStyle w:val="CharacterStyle4"/>
          <w:rFonts w:ascii="Bookman Old Style" w:hAnsi="Bookman Old Style" w:cs="Bookman Old Style"/>
          <w:spacing w:val="-11"/>
          <w:sz w:val="24"/>
          <w:szCs w:val="24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11"/>
          <w:sz w:val="25"/>
          <w:szCs w:val="25"/>
          <w:lang w:val="es-ES" w:eastAsia="es-ES"/>
        </w:rPr>
        <w:t>tiene por agotada la vía administrativa.</w:t>
      </w:r>
    </w:p>
    <w:p w:rsidR="0091686C" w:rsidRDefault="0091686C" w:rsidP="0091686C">
      <w:pPr>
        <w:pStyle w:val="Style4"/>
        <w:kinsoku w:val="0"/>
        <w:autoSpaceDE/>
        <w:autoSpaceDN/>
        <w:adjustRightInd/>
        <w:spacing w:before="216" w:after="180"/>
        <w:ind w:left="1843" w:right="777"/>
        <w:jc w:val="both"/>
        <w:rPr>
          <w:rStyle w:val="CharacterStyle4"/>
          <w:i/>
          <w:iCs/>
          <w:spacing w:val="-11"/>
          <w:sz w:val="25"/>
          <w:szCs w:val="25"/>
          <w:lang w:val="es-ES" w:eastAsia="es-ES"/>
        </w:rPr>
      </w:pPr>
    </w:p>
    <w:p w:rsidR="0091686C" w:rsidRDefault="0091686C" w:rsidP="0091686C">
      <w:pPr>
        <w:ind w:left="2880" w:firstLine="720"/>
      </w:pPr>
      <w:r>
        <w:rPr>
          <w:noProof/>
          <w:lang w:val="es-CR"/>
        </w:rPr>
        <w:pict>
          <v:shape id="_x0000_s1029" type="#_x0000_t202" style="position:absolute;left:0;text-align:left;margin-left:79.2pt;margin-top:681pt;width:3.6pt;height:4.2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91686C" w:rsidRDefault="0091686C" w:rsidP="0091686C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91686C" w:rsidRDefault="0091686C" w:rsidP="0091686C">
      <w:pPr>
        <w:ind w:left="2160" w:firstLine="720"/>
        <w:jc w:val="center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8" type="#_x0000_t202" style="position:absolute;left:0;text-align:left;margin-left:379.9pt;margin-top:9.4pt;width:6.75pt;height:7.1pt;z-index:251662336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91686C" w:rsidRPr="0003466E" w:rsidRDefault="0091686C" w:rsidP="0091686C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0;margin-top:148.8pt;width:133.65pt;height:64.4pt;z-index:251664384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30" inset="0,0,0,0">
              <w:txbxContent>
                <w:p w:rsidR="0091686C" w:rsidRDefault="0091686C" w:rsidP="0091686C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spacing w:line="206" w:lineRule="auto"/>
                    <w:rPr>
                      <w:rStyle w:val="CharacterStyle4"/>
                      <w:b/>
                      <w:szCs w:val="20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91686C" w:rsidRDefault="0091686C" w:rsidP="0091686C">
      <w:pPr>
        <w:ind w:left="2160" w:firstLine="720"/>
        <w:jc w:val="center"/>
      </w:pPr>
    </w:p>
    <w:p w:rsidR="0091686C" w:rsidRDefault="0091686C" w:rsidP="0091686C">
      <w:pPr>
        <w:ind w:left="2160" w:firstLine="720"/>
        <w:jc w:val="center"/>
      </w:pPr>
    </w:p>
    <w:p w:rsidR="0091686C" w:rsidRDefault="0091686C" w:rsidP="0091686C">
      <w:pPr>
        <w:ind w:left="2160" w:firstLine="720"/>
        <w:jc w:val="center"/>
      </w:pPr>
      <w:r>
        <w:rPr>
          <w:noProof/>
          <w:lang w:val="es-CR"/>
        </w:rPr>
        <w:pict>
          <v:shape id="_x0000_s1027" type="#_x0000_t202" style="position:absolute;left:0;text-align:left;margin-left:523pt;margin-top:5.85pt;width:9.6pt;height:3.55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91686C" w:rsidRDefault="0091686C" w:rsidP="0091686C"/>
              </w:txbxContent>
            </v:textbox>
            <w10:wrap type="square"/>
          </v:shape>
        </w:pict>
      </w:r>
    </w:p>
    <w:p w:rsidR="0091686C" w:rsidRDefault="0091686C" w:rsidP="0091686C">
      <w:pPr>
        <w:ind w:firstLine="720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91686C" w:rsidRDefault="0091686C" w:rsidP="0091686C">
      <w:pPr>
        <w:ind w:firstLine="720"/>
        <w:sectPr w:rsidR="0091686C">
          <w:pgSz w:w="12240" w:h="15840"/>
          <w:pgMar w:top="1440" w:right="736" w:bottom="1930" w:left="804" w:header="720" w:footer="720" w:gutter="0"/>
          <w:cols w:space="720"/>
          <w:noEndnote/>
        </w:sectPr>
      </w:pPr>
      <w:proofErr w:type="spellStart"/>
      <w:r>
        <w:t>Juez</w:t>
      </w:r>
      <w:proofErr w:type="spellEnd"/>
      <w:r>
        <w:tab/>
        <w:t xml:space="preserve">                                                                 </w:t>
      </w:r>
      <w:proofErr w:type="spellStart"/>
      <w:r>
        <w:t>Juez</w:t>
      </w:r>
      <w:proofErr w:type="spellEnd"/>
    </w:p>
    <w:p w:rsidR="0091686C" w:rsidRDefault="0091686C" w:rsidP="0091686C">
      <w:pPr>
        <w:spacing w:line="163" w:lineRule="atLeast"/>
        <w:ind w:right="4"/>
        <w:jc w:val="center"/>
      </w:pPr>
    </w:p>
    <w:p w:rsidR="00F07A18" w:rsidRDefault="00F07A18"/>
    <w:sectPr w:rsidR="00F07A18">
      <w:pgSz w:w="12240" w:h="15840"/>
      <w:pgMar w:top="15389" w:right="1494" w:bottom="0" w:left="75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9E5"/>
    <w:multiLevelType w:val="singleLevel"/>
    <w:tmpl w:val="7060B83A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3"/>
        <w:sz w:val="25"/>
        <w:szCs w:val="25"/>
      </w:rPr>
    </w:lvl>
  </w:abstractNum>
  <w:abstractNum w:abstractNumId="1">
    <w:nsid w:val="06100B5B"/>
    <w:multiLevelType w:val="singleLevel"/>
    <w:tmpl w:val="1B35022D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"/>
        <w:w w:val="105"/>
        <w:sz w:val="25"/>
        <w:szCs w:val="2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86C"/>
    <w:rsid w:val="003819BC"/>
    <w:rsid w:val="003D5801"/>
    <w:rsid w:val="006A5EC0"/>
    <w:rsid w:val="008236E1"/>
    <w:rsid w:val="0091686C"/>
    <w:rsid w:val="0099644F"/>
    <w:rsid w:val="00A71D2C"/>
    <w:rsid w:val="00B43B43"/>
    <w:rsid w:val="00BF52FA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6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91686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1686C"/>
    <w:pPr>
      <w:kinsoku/>
      <w:autoSpaceDE w:val="0"/>
      <w:autoSpaceDN w:val="0"/>
      <w:spacing w:before="180" w:line="206" w:lineRule="auto"/>
      <w:jc w:val="center"/>
    </w:pPr>
    <w:rPr>
      <w:b/>
      <w:bCs/>
      <w:i/>
      <w:iCs/>
      <w:sz w:val="25"/>
      <w:szCs w:val="25"/>
    </w:rPr>
  </w:style>
  <w:style w:type="paragraph" w:customStyle="1" w:styleId="Style1">
    <w:name w:val="Style 1"/>
    <w:basedOn w:val="Normal"/>
    <w:uiPriority w:val="99"/>
    <w:rsid w:val="0091686C"/>
    <w:pPr>
      <w:kinsoku/>
      <w:autoSpaceDE w:val="0"/>
      <w:autoSpaceDN w:val="0"/>
      <w:spacing w:before="216" w:line="228" w:lineRule="auto"/>
      <w:ind w:firstLine="72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91686C"/>
    <w:pPr>
      <w:kinsoku/>
      <w:autoSpaceDE w:val="0"/>
      <w:autoSpaceDN w:val="0"/>
      <w:spacing w:before="216"/>
      <w:jc w:val="both"/>
    </w:pPr>
  </w:style>
  <w:style w:type="paragraph" w:customStyle="1" w:styleId="Style4">
    <w:name w:val="Style 4"/>
    <w:basedOn w:val="Normal"/>
    <w:uiPriority w:val="99"/>
    <w:rsid w:val="0091686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91686C"/>
    <w:pPr>
      <w:kinsoku/>
      <w:autoSpaceDE w:val="0"/>
      <w:autoSpaceDN w:val="0"/>
      <w:spacing w:before="252"/>
      <w:ind w:left="576" w:right="648"/>
      <w:jc w:val="both"/>
    </w:pPr>
    <w:rPr>
      <w:i/>
      <w:iCs/>
    </w:rPr>
  </w:style>
  <w:style w:type="paragraph" w:customStyle="1" w:styleId="Style8">
    <w:name w:val="Style 8"/>
    <w:basedOn w:val="Normal"/>
    <w:uiPriority w:val="99"/>
    <w:rsid w:val="0091686C"/>
    <w:pPr>
      <w:kinsoku/>
      <w:autoSpaceDE w:val="0"/>
      <w:autoSpaceDN w:val="0"/>
      <w:ind w:left="1440" w:right="360"/>
      <w:jc w:val="both"/>
    </w:pPr>
  </w:style>
  <w:style w:type="character" w:customStyle="1" w:styleId="CharacterStyle1">
    <w:name w:val="Character Style 1"/>
    <w:uiPriority w:val="99"/>
    <w:rsid w:val="0091686C"/>
    <w:rPr>
      <w:b/>
      <w:i/>
      <w:sz w:val="25"/>
    </w:rPr>
  </w:style>
  <w:style w:type="character" w:customStyle="1" w:styleId="CharacterStyle2">
    <w:name w:val="Character Style 2"/>
    <w:uiPriority w:val="99"/>
    <w:rsid w:val="0091686C"/>
    <w:rPr>
      <w:sz w:val="25"/>
    </w:rPr>
  </w:style>
  <w:style w:type="character" w:customStyle="1" w:styleId="CharacterStyle6">
    <w:name w:val="Character Style 6"/>
    <w:uiPriority w:val="99"/>
    <w:rsid w:val="0091686C"/>
    <w:rPr>
      <w:i/>
      <w:sz w:val="24"/>
    </w:rPr>
  </w:style>
  <w:style w:type="character" w:customStyle="1" w:styleId="CharacterStyle7">
    <w:name w:val="Character Style 7"/>
    <w:uiPriority w:val="99"/>
    <w:rsid w:val="0091686C"/>
    <w:rPr>
      <w:sz w:val="24"/>
    </w:rPr>
  </w:style>
  <w:style w:type="character" w:customStyle="1" w:styleId="CharacterStyle4">
    <w:name w:val="Character Style 4"/>
    <w:uiPriority w:val="99"/>
    <w:rsid w:val="0091686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2258</Words>
  <Characters>12419</Characters>
  <Application>Microsoft Office Word</Application>
  <DocSecurity>0</DocSecurity>
  <Lines>103</Lines>
  <Paragraphs>29</Paragraphs>
  <ScaleCrop>false</ScaleCrop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2013-05-31T16:51:00Z</dcterms:created>
  <dcterms:modified xsi:type="dcterms:W3CDTF">2013-05-31T16:52:00Z</dcterms:modified>
</cp:coreProperties>
</file>